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Rozdział 7</w:t>
      </w:r>
    </w:p>
    <w:p w:rsidR="00151306" w:rsidRPr="00701A80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Katastrofa budowlana</w:t>
      </w:r>
    </w:p>
    <w:p w:rsidR="00151306" w:rsidRPr="00701A80" w:rsidRDefault="00151306" w:rsidP="00151306">
      <w:pPr>
        <w:rPr>
          <w:rFonts w:ascii="Arial" w:hAnsi="Arial" w:cs="Arial"/>
          <w:sz w:val="28"/>
          <w:szCs w:val="28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Art. 73. 1. Katastrofą budowlaną jest nieza</w:t>
      </w:r>
      <w:r w:rsidR="00701A80" w:rsidRPr="00701A80">
        <w:rPr>
          <w:rFonts w:ascii="Arial" w:hAnsi="Arial" w:cs="Arial"/>
          <w:sz w:val="28"/>
          <w:szCs w:val="28"/>
          <w:highlight w:val="yellow"/>
        </w:rPr>
        <w:t xml:space="preserve">mierzone, gwałtowne zniszczenie </w:t>
      </w:r>
      <w:r w:rsidRPr="00701A80">
        <w:rPr>
          <w:rFonts w:ascii="Arial" w:hAnsi="Arial" w:cs="Arial"/>
          <w:sz w:val="28"/>
          <w:szCs w:val="28"/>
          <w:highlight w:val="yellow"/>
        </w:rPr>
        <w:t>obiektu budowlanego lub jego części, a także konst</w:t>
      </w:r>
      <w:r w:rsidR="00701A80" w:rsidRPr="00701A80">
        <w:rPr>
          <w:rFonts w:ascii="Arial" w:hAnsi="Arial" w:cs="Arial"/>
          <w:sz w:val="28"/>
          <w:szCs w:val="28"/>
          <w:highlight w:val="yellow"/>
        </w:rPr>
        <w:t xml:space="preserve">rukcyjnych elementów rusztowań, </w:t>
      </w:r>
      <w:r w:rsidRPr="00701A80">
        <w:rPr>
          <w:rFonts w:ascii="Arial" w:hAnsi="Arial" w:cs="Arial"/>
          <w:sz w:val="28"/>
          <w:szCs w:val="28"/>
          <w:highlight w:val="yellow"/>
        </w:rPr>
        <w:t>elementów urządzeń formujących, ścianek szczelnych i obudowy wykopów.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cyan"/>
        </w:rPr>
      </w:pPr>
      <w:r w:rsidRPr="008A65ED">
        <w:rPr>
          <w:rFonts w:ascii="Arial" w:hAnsi="Arial" w:cs="Arial"/>
          <w:sz w:val="28"/>
          <w:szCs w:val="28"/>
          <w:highlight w:val="cyan"/>
        </w:rPr>
        <w:t>2. Nie jest katastrofą budowlaną: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cyan"/>
        </w:rPr>
      </w:pPr>
      <w:r w:rsidRPr="008A65ED">
        <w:rPr>
          <w:rFonts w:ascii="Arial" w:hAnsi="Arial" w:cs="Arial"/>
          <w:sz w:val="28"/>
          <w:szCs w:val="28"/>
          <w:highlight w:val="cyan"/>
        </w:rPr>
        <w:t>1) uszkodzenie elementu wbudowanego w obie</w:t>
      </w:r>
      <w:r w:rsidR="00701A80" w:rsidRPr="008A65ED">
        <w:rPr>
          <w:rFonts w:ascii="Arial" w:hAnsi="Arial" w:cs="Arial"/>
          <w:sz w:val="28"/>
          <w:szCs w:val="28"/>
          <w:highlight w:val="cyan"/>
        </w:rPr>
        <w:t xml:space="preserve">kt budowlany, nadającego się do </w:t>
      </w:r>
      <w:r w:rsidRPr="008A65ED">
        <w:rPr>
          <w:rFonts w:ascii="Arial" w:hAnsi="Arial" w:cs="Arial"/>
          <w:sz w:val="28"/>
          <w:szCs w:val="28"/>
          <w:highlight w:val="cyan"/>
        </w:rPr>
        <w:t>naprawy lub wymiany;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cyan"/>
        </w:rPr>
      </w:pPr>
      <w:r w:rsidRPr="008A65ED">
        <w:rPr>
          <w:rFonts w:ascii="Arial" w:hAnsi="Arial" w:cs="Arial"/>
          <w:sz w:val="28"/>
          <w:szCs w:val="28"/>
          <w:highlight w:val="cyan"/>
        </w:rPr>
        <w:t>2) uszkodzenie lub zniszczenie urządzeń budowlanych związanych z budynkami;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cyan"/>
        </w:rPr>
      </w:pPr>
      <w:r w:rsidRPr="008A65ED">
        <w:rPr>
          <w:rFonts w:ascii="Arial" w:hAnsi="Arial" w:cs="Arial"/>
          <w:sz w:val="28"/>
          <w:szCs w:val="28"/>
          <w:highlight w:val="cyan"/>
        </w:rPr>
        <w:t>3) awaria instalacji.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8A65ED">
        <w:rPr>
          <w:rFonts w:ascii="Arial" w:hAnsi="Arial" w:cs="Arial"/>
          <w:sz w:val="28"/>
          <w:szCs w:val="28"/>
          <w:highlight w:val="cyan"/>
        </w:rPr>
        <w:t>Art. 74. Postępowanie wyjaśniające w sprawie</w:t>
      </w:r>
      <w:r w:rsidR="00701A80" w:rsidRPr="008A65ED">
        <w:rPr>
          <w:rFonts w:ascii="Arial" w:hAnsi="Arial" w:cs="Arial"/>
          <w:sz w:val="28"/>
          <w:szCs w:val="28"/>
          <w:highlight w:val="cyan"/>
        </w:rPr>
        <w:t xml:space="preserve"> przyczyn katastrofy budowlanej </w:t>
      </w:r>
      <w:r w:rsidRPr="008A65ED">
        <w:rPr>
          <w:rFonts w:ascii="Arial" w:hAnsi="Arial" w:cs="Arial"/>
          <w:sz w:val="28"/>
          <w:szCs w:val="28"/>
          <w:highlight w:val="cyan"/>
        </w:rPr>
        <w:t>prowadzi właściwy organ nadzoru budowlanego.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Art. 75. 1. W razie katastrofy budowlanej w budowanym, rozbieranym lub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 xml:space="preserve">użytkowanym obiekcie budowlanym, </w:t>
      </w:r>
      <w:r w:rsidRPr="00701A80">
        <w:rPr>
          <w:rFonts w:ascii="Arial" w:hAnsi="Arial" w:cs="Arial"/>
          <w:sz w:val="28"/>
          <w:szCs w:val="28"/>
          <w:highlight w:val="yellow"/>
        </w:rPr>
        <w:t>kierownik budow</w:t>
      </w:r>
      <w:r w:rsidR="00701A80" w:rsidRPr="00701A80">
        <w:rPr>
          <w:rFonts w:ascii="Arial" w:hAnsi="Arial" w:cs="Arial"/>
          <w:sz w:val="28"/>
          <w:szCs w:val="28"/>
          <w:highlight w:val="yellow"/>
        </w:rPr>
        <w:t xml:space="preserve">y (robót), właściciel, zarządca </w:t>
      </w:r>
      <w:r w:rsidRPr="00701A80">
        <w:rPr>
          <w:rFonts w:ascii="Arial" w:hAnsi="Arial" w:cs="Arial"/>
          <w:sz w:val="28"/>
          <w:szCs w:val="28"/>
          <w:highlight w:val="yellow"/>
        </w:rPr>
        <w:t>lub użytkownik jest obowiązany: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1) zorganizować doraźną pomoc poszkodowanym i przeciwdziałać rozszerzaniu się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skutków katastrofy;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2) zabezpieczyć miejsce katastrofy przed zmianami uniemożliwiającymi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prowadzenie postępowania, o którym mowa w art. 74;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3) niezwłocznie zawiadomić o katastrofie: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a) organ nadzoru budowlanego,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b) właściwego miejscowo prokuratora i Policję,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c) inwestora, inspektora nadzoru inwestorskiego i projektanta obiektu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budowlanego, jeżeli katastrofa nastąpiła w trakcie budowy,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lastRenderedPageBreak/>
        <w:t>d) inne organy lub jednostki organizacyjne</w:t>
      </w:r>
      <w:r w:rsidR="00701A80" w:rsidRPr="008A65ED">
        <w:rPr>
          <w:rFonts w:ascii="Arial" w:hAnsi="Arial" w:cs="Arial"/>
          <w:sz w:val="28"/>
          <w:szCs w:val="28"/>
          <w:highlight w:val="yellow"/>
        </w:rPr>
        <w:t xml:space="preserve"> zainteresowane przyczynami lub </w:t>
      </w:r>
      <w:r w:rsidRPr="008A65ED">
        <w:rPr>
          <w:rFonts w:ascii="Arial" w:hAnsi="Arial" w:cs="Arial"/>
          <w:sz w:val="28"/>
          <w:szCs w:val="28"/>
          <w:highlight w:val="yellow"/>
        </w:rPr>
        <w:t>skutkami katastrofy z mocy szczególnych przepisów.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2. Przepisu ust. 1 pkt 2 nie stosuje się do czynn</w:t>
      </w:r>
      <w:r w:rsidR="00701A80">
        <w:rPr>
          <w:rFonts w:ascii="Arial" w:hAnsi="Arial" w:cs="Arial"/>
          <w:sz w:val="28"/>
          <w:szCs w:val="28"/>
        </w:rPr>
        <w:t xml:space="preserve">ości mających na celu ratowanie </w:t>
      </w:r>
      <w:r w:rsidRPr="00151306">
        <w:rPr>
          <w:rFonts w:ascii="Arial" w:hAnsi="Arial" w:cs="Arial"/>
          <w:sz w:val="28"/>
          <w:szCs w:val="28"/>
        </w:rPr>
        <w:t>życia lub zabezpieczenie przed rozszerzaniem</w:t>
      </w:r>
      <w:r w:rsidR="00701A80">
        <w:rPr>
          <w:rFonts w:ascii="Arial" w:hAnsi="Arial" w:cs="Arial"/>
          <w:sz w:val="28"/>
          <w:szCs w:val="28"/>
        </w:rPr>
        <w:t xml:space="preserve"> się skutków katastrofy. W tych </w:t>
      </w:r>
      <w:r w:rsidRPr="00151306">
        <w:rPr>
          <w:rFonts w:ascii="Arial" w:hAnsi="Arial" w:cs="Arial"/>
          <w:sz w:val="28"/>
          <w:szCs w:val="28"/>
        </w:rPr>
        <w:t>przypadkach należy szczegółowo opisać stan p</w:t>
      </w:r>
      <w:r w:rsidR="00701A80">
        <w:rPr>
          <w:rFonts w:ascii="Arial" w:hAnsi="Arial" w:cs="Arial"/>
          <w:sz w:val="28"/>
          <w:szCs w:val="28"/>
        </w:rPr>
        <w:t xml:space="preserve">o katastrofie oraz zmiany w nim </w:t>
      </w:r>
      <w:r w:rsidRPr="00151306">
        <w:rPr>
          <w:rFonts w:ascii="Arial" w:hAnsi="Arial" w:cs="Arial"/>
          <w:sz w:val="28"/>
          <w:szCs w:val="28"/>
        </w:rPr>
        <w:t>wprowadzone, z oznaczeniem miejsc ich wprowadzenia</w:t>
      </w:r>
      <w:r w:rsidR="00701A80">
        <w:rPr>
          <w:rFonts w:ascii="Arial" w:hAnsi="Arial" w:cs="Arial"/>
          <w:sz w:val="28"/>
          <w:szCs w:val="28"/>
        </w:rPr>
        <w:t xml:space="preserve"> na szkicach i, w miarę </w:t>
      </w:r>
      <w:r w:rsidRPr="00151306">
        <w:rPr>
          <w:rFonts w:ascii="Arial" w:hAnsi="Arial" w:cs="Arial"/>
          <w:sz w:val="28"/>
          <w:szCs w:val="28"/>
        </w:rPr>
        <w:t>możliwości, na fotografiach.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 xml:space="preserve">Art. 76. 1. Organ, o którym mowa w art. </w:t>
      </w:r>
      <w:r w:rsidR="00701A80">
        <w:rPr>
          <w:rFonts w:ascii="Arial" w:hAnsi="Arial" w:cs="Arial"/>
          <w:sz w:val="28"/>
          <w:szCs w:val="28"/>
        </w:rPr>
        <w:t xml:space="preserve">74, po otrzymaniu zawiadomienia </w:t>
      </w:r>
      <w:r w:rsidRPr="00151306">
        <w:rPr>
          <w:rFonts w:ascii="Arial" w:hAnsi="Arial" w:cs="Arial"/>
          <w:sz w:val="28"/>
          <w:szCs w:val="28"/>
        </w:rPr>
        <w:t>o katastrofie budowlanej jest obowiązany: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1) niezwłocznie powołać komisję w celu ustalenia przyczyn i okoliczności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katastrofy oraz zakresu czynności niezbędnych do likwidacji zagrożenia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bezpieczeństwa ludzi lub mienia;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2) niezwłocznie zawiadomić o katastrofie bu</w:t>
      </w:r>
      <w:r w:rsidR="00701A80">
        <w:rPr>
          <w:rFonts w:ascii="Arial" w:hAnsi="Arial" w:cs="Arial"/>
          <w:sz w:val="28"/>
          <w:szCs w:val="28"/>
        </w:rPr>
        <w:t xml:space="preserve">dowlanej właściwy organ nadzoru </w:t>
      </w:r>
      <w:r w:rsidRPr="00151306">
        <w:rPr>
          <w:rFonts w:ascii="Arial" w:hAnsi="Arial" w:cs="Arial"/>
          <w:sz w:val="28"/>
          <w:szCs w:val="28"/>
        </w:rPr>
        <w:t>budowlanego wyższego stopnia o</w:t>
      </w:r>
      <w:r w:rsidR="00701A80">
        <w:rPr>
          <w:rFonts w:ascii="Arial" w:hAnsi="Arial" w:cs="Arial"/>
          <w:sz w:val="28"/>
          <w:szCs w:val="28"/>
        </w:rPr>
        <w:t xml:space="preserve">raz Głównego Inspektora Nadzoru </w:t>
      </w:r>
      <w:r w:rsidRPr="00151306">
        <w:rPr>
          <w:rFonts w:ascii="Arial" w:hAnsi="Arial" w:cs="Arial"/>
          <w:sz w:val="28"/>
          <w:szCs w:val="28"/>
        </w:rPr>
        <w:t>Budowlanego.</w:t>
      </w:r>
    </w:p>
    <w:p w:rsidR="00151306" w:rsidRPr="008A65ED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151306">
        <w:rPr>
          <w:rFonts w:ascii="Arial" w:hAnsi="Arial" w:cs="Arial"/>
          <w:sz w:val="28"/>
          <w:szCs w:val="28"/>
        </w:rPr>
        <w:t xml:space="preserve">2. </w:t>
      </w:r>
      <w:r w:rsidRPr="008A65ED">
        <w:rPr>
          <w:rFonts w:ascii="Arial" w:hAnsi="Arial" w:cs="Arial"/>
          <w:sz w:val="28"/>
          <w:szCs w:val="28"/>
          <w:highlight w:val="yellow"/>
        </w:rPr>
        <w:t>W skład komisji</w:t>
      </w:r>
      <w:r w:rsidRPr="00151306">
        <w:rPr>
          <w:rFonts w:ascii="Arial" w:hAnsi="Arial" w:cs="Arial"/>
          <w:sz w:val="28"/>
          <w:szCs w:val="28"/>
        </w:rPr>
        <w:t xml:space="preserve">, o której mowa w ust. 1 pkt 1, </w:t>
      </w:r>
      <w:r w:rsidRPr="008A65ED">
        <w:rPr>
          <w:rFonts w:ascii="Arial" w:hAnsi="Arial" w:cs="Arial"/>
          <w:sz w:val="28"/>
          <w:szCs w:val="28"/>
          <w:highlight w:val="yellow"/>
        </w:rPr>
        <w:t>wchodzą: przedstawiciel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8A65ED">
        <w:rPr>
          <w:rFonts w:ascii="Arial" w:hAnsi="Arial" w:cs="Arial"/>
          <w:sz w:val="28"/>
          <w:szCs w:val="28"/>
          <w:highlight w:val="yellow"/>
        </w:rPr>
        <w:t>organu nadzoru budowlanego jako przewod</w:t>
      </w:r>
      <w:r w:rsidR="00701A80" w:rsidRPr="008A65ED">
        <w:rPr>
          <w:rFonts w:ascii="Arial" w:hAnsi="Arial" w:cs="Arial"/>
          <w:sz w:val="28"/>
          <w:szCs w:val="28"/>
          <w:highlight w:val="yellow"/>
        </w:rPr>
        <w:t xml:space="preserve">niczący, przedstawiciele innych </w:t>
      </w:r>
      <w:r w:rsidRPr="008A65ED">
        <w:rPr>
          <w:rFonts w:ascii="Arial" w:hAnsi="Arial" w:cs="Arial"/>
          <w:sz w:val="28"/>
          <w:szCs w:val="28"/>
          <w:highlight w:val="yellow"/>
        </w:rPr>
        <w:t xml:space="preserve">zainteresowanych lub właściwych rzeczowo </w:t>
      </w:r>
      <w:r w:rsidR="00701A80" w:rsidRPr="008A65ED">
        <w:rPr>
          <w:rFonts w:ascii="Arial" w:hAnsi="Arial" w:cs="Arial"/>
          <w:sz w:val="28"/>
          <w:szCs w:val="28"/>
          <w:highlight w:val="yellow"/>
        </w:rPr>
        <w:t xml:space="preserve">organów administracji rządowej, </w:t>
      </w:r>
      <w:r w:rsidRPr="008A65ED">
        <w:rPr>
          <w:rFonts w:ascii="Arial" w:hAnsi="Arial" w:cs="Arial"/>
          <w:sz w:val="28"/>
          <w:szCs w:val="28"/>
          <w:highlight w:val="yellow"/>
        </w:rPr>
        <w:t>przedstawiciele samorządu terytorialnego, a także,</w:t>
      </w:r>
      <w:r w:rsidR="00701A80" w:rsidRPr="008A65ED">
        <w:rPr>
          <w:rFonts w:ascii="Arial" w:hAnsi="Arial" w:cs="Arial"/>
          <w:sz w:val="28"/>
          <w:szCs w:val="28"/>
          <w:highlight w:val="yellow"/>
        </w:rPr>
        <w:t xml:space="preserve"> w miarę potrzeby, rzeczoznawca </w:t>
      </w:r>
      <w:r w:rsidRPr="008A65ED">
        <w:rPr>
          <w:rFonts w:ascii="Arial" w:hAnsi="Arial" w:cs="Arial"/>
          <w:sz w:val="28"/>
          <w:szCs w:val="28"/>
          <w:highlight w:val="yellow"/>
        </w:rPr>
        <w:t>budowlany lub inne osoby posiadające wymagane kwalifikacje zawodowe.</w:t>
      </w:r>
      <w:bookmarkStart w:id="0" w:name="_GoBack"/>
      <w:bookmarkEnd w:id="0"/>
    </w:p>
    <w:p w:rsidR="00151306" w:rsidRPr="00701A80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151306">
        <w:rPr>
          <w:rFonts w:ascii="Arial" w:hAnsi="Arial" w:cs="Arial"/>
          <w:sz w:val="28"/>
          <w:szCs w:val="28"/>
        </w:rPr>
        <w:t xml:space="preserve">3. </w:t>
      </w:r>
      <w:r w:rsidRPr="00701A80">
        <w:rPr>
          <w:rFonts w:ascii="Arial" w:hAnsi="Arial" w:cs="Arial"/>
          <w:sz w:val="28"/>
          <w:szCs w:val="28"/>
          <w:highlight w:val="yellow"/>
        </w:rPr>
        <w:t>Do udziału w czynnościach komisji mogą być wezwani:</w:t>
      </w:r>
    </w:p>
    <w:p w:rsidR="00151306" w:rsidRPr="00701A80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1) inwestor, właściciel lub zarządca oraz użytkownik obiektu budowlanego;</w:t>
      </w:r>
    </w:p>
    <w:p w:rsidR="00151306" w:rsidRPr="00701A80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2) projektant, przedstawiciel wykonawcy i producenta lub importera wyrobów</w:t>
      </w:r>
    </w:p>
    <w:p w:rsidR="00151306" w:rsidRPr="00701A80" w:rsidRDefault="00151306" w:rsidP="00151306">
      <w:pPr>
        <w:rPr>
          <w:rFonts w:ascii="Arial" w:hAnsi="Arial" w:cs="Arial"/>
          <w:sz w:val="28"/>
          <w:szCs w:val="28"/>
          <w:highlight w:val="yellow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budowlanych;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701A80">
        <w:rPr>
          <w:rFonts w:ascii="Arial" w:hAnsi="Arial" w:cs="Arial"/>
          <w:sz w:val="28"/>
          <w:szCs w:val="28"/>
          <w:highlight w:val="yellow"/>
        </w:rPr>
        <w:t>3) osoby odpowiedzialne za nadzór nad wykonywanymi robotami budowlanymi.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lastRenderedPageBreak/>
        <w:t>4. Organ, o którym mowa w art. 74, może naka</w:t>
      </w:r>
      <w:r w:rsidR="00701A80">
        <w:rPr>
          <w:rFonts w:ascii="Arial" w:hAnsi="Arial" w:cs="Arial"/>
          <w:sz w:val="28"/>
          <w:szCs w:val="28"/>
        </w:rPr>
        <w:t xml:space="preserve">zać właścicielowi lub zarządcy, </w:t>
      </w:r>
      <w:r w:rsidRPr="00151306">
        <w:rPr>
          <w:rFonts w:ascii="Arial" w:hAnsi="Arial" w:cs="Arial"/>
          <w:sz w:val="28"/>
          <w:szCs w:val="28"/>
        </w:rPr>
        <w:t xml:space="preserve">w drodze decyzji, zabezpieczenie miejsca katastrofy </w:t>
      </w:r>
      <w:r w:rsidR="00701A80">
        <w:rPr>
          <w:rFonts w:ascii="Arial" w:hAnsi="Arial" w:cs="Arial"/>
          <w:sz w:val="28"/>
          <w:szCs w:val="28"/>
        </w:rPr>
        <w:t xml:space="preserve">oraz obiektu budowlanego, który </w:t>
      </w:r>
      <w:r w:rsidRPr="00151306">
        <w:rPr>
          <w:rFonts w:ascii="Arial" w:hAnsi="Arial" w:cs="Arial"/>
          <w:sz w:val="28"/>
          <w:szCs w:val="28"/>
        </w:rPr>
        <w:t>uległ katastrofie, uporządkowanie terenu l</w:t>
      </w:r>
      <w:r w:rsidR="00701A80">
        <w:rPr>
          <w:rFonts w:ascii="Arial" w:hAnsi="Arial" w:cs="Arial"/>
          <w:sz w:val="28"/>
          <w:szCs w:val="28"/>
        </w:rPr>
        <w:t xml:space="preserve">ub wykonanie innych niezbędnych </w:t>
      </w:r>
      <w:r w:rsidRPr="00151306">
        <w:rPr>
          <w:rFonts w:ascii="Arial" w:hAnsi="Arial" w:cs="Arial"/>
          <w:sz w:val="28"/>
          <w:szCs w:val="28"/>
        </w:rPr>
        <w:t>czynności i robót budowlanych. Decyzja pod</w:t>
      </w:r>
      <w:r w:rsidR="00701A80">
        <w:rPr>
          <w:rFonts w:ascii="Arial" w:hAnsi="Arial" w:cs="Arial"/>
          <w:sz w:val="28"/>
          <w:szCs w:val="28"/>
        </w:rPr>
        <w:t xml:space="preserve">lega natychmiastowemu wykonaniu </w:t>
      </w:r>
      <w:r w:rsidRPr="00151306">
        <w:rPr>
          <w:rFonts w:ascii="Arial" w:hAnsi="Arial" w:cs="Arial"/>
          <w:sz w:val="28"/>
          <w:szCs w:val="28"/>
        </w:rPr>
        <w:t>i może być ogłoszona ustnie. W razie niewykonania lub nad</w:t>
      </w:r>
      <w:r w:rsidR="00701A80">
        <w:rPr>
          <w:rFonts w:ascii="Arial" w:hAnsi="Arial" w:cs="Arial"/>
          <w:sz w:val="28"/>
          <w:szCs w:val="28"/>
        </w:rPr>
        <w:t xml:space="preserve">miernej zwłoki </w:t>
      </w:r>
      <w:r w:rsidRPr="00151306">
        <w:rPr>
          <w:rFonts w:ascii="Arial" w:hAnsi="Arial" w:cs="Arial"/>
          <w:sz w:val="28"/>
          <w:szCs w:val="28"/>
        </w:rPr>
        <w:t>w wykonaniu decyzji przez właściciela lub zarz</w:t>
      </w:r>
      <w:r w:rsidR="00701A80">
        <w:rPr>
          <w:rFonts w:ascii="Arial" w:hAnsi="Arial" w:cs="Arial"/>
          <w:sz w:val="28"/>
          <w:szCs w:val="28"/>
        </w:rPr>
        <w:t xml:space="preserve">ądcę obiektu budowlanego, organ </w:t>
      </w:r>
      <w:r w:rsidRPr="00151306">
        <w:rPr>
          <w:rFonts w:ascii="Arial" w:hAnsi="Arial" w:cs="Arial"/>
          <w:sz w:val="28"/>
          <w:szCs w:val="28"/>
        </w:rPr>
        <w:t>zapewni jej wykonanie na koszt i ryzyko zobowiązanego.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Art. 76a. W przypadku, kiedy okoliczności wskazują na duże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 xml:space="preserve">prawdopodobieństwo wspólnej przyczyny katastrofy </w:t>
      </w:r>
      <w:r w:rsidR="00701A80">
        <w:rPr>
          <w:rFonts w:ascii="Arial" w:hAnsi="Arial" w:cs="Arial"/>
          <w:sz w:val="28"/>
          <w:szCs w:val="28"/>
        </w:rPr>
        <w:t xml:space="preserve">budowlanej obejmującej kilka  </w:t>
      </w:r>
      <w:r w:rsidRPr="00151306">
        <w:rPr>
          <w:rFonts w:ascii="Arial" w:hAnsi="Arial" w:cs="Arial"/>
          <w:sz w:val="28"/>
          <w:szCs w:val="28"/>
        </w:rPr>
        <w:t>obiektów budowlanych, organ nadzoru b</w:t>
      </w:r>
      <w:r w:rsidR="00701A80">
        <w:rPr>
          <w:rFonts w:ascii="Arial" w:hAnsi="Arial" w:cs="Arial"/>
          <w:sz w:val="28"/>
          <w:szCs w:val="28"/>
        </w:rPr>
        <w:t xml:space="preserve">udowlanego może prowadzić jedno </w:t>
      </w:r>
      <w:r w:rsidRPr="00151306">
        <w:rPr>
          <w:rFonts w:ascii="Arial" w:hAnsi="Arial" w:cs="Arial"/>
          <w:sz w:val="28"/>
          <w:szCs w:val="28"/>
        </w:rPr>
        <w:t>postępowanie wyjaśniające dla wszystkich</w:t>
      </w:r>
      <w:r w:rsidR="00701A80">
        <w:rPr>
          <w:rFonts w:ascii="Arial" w:hAnsi="Arial" w:cs="Arial"/>
          <w:sz w:val="28"/>
          <w:szCs w:val="28"/>
        </w:rPr>
        <w:t xml:space="preserve"> obiektów uszkodzonych w wyniku </w:t>
      </w:r>
      <w:r w:rsidRPr="00151306">
        <w:rPr>
          <w:rFonts w:ascii="Arial" w:hAnsi="Arial" w:cs="Arial"/>
          <w:sz w:val="28"/>
          <w:szCs w:val="28"/>
        </w:rPr>
        <w:t>katastrofy.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Art. 77. Organy, o których mowa w art. 76 ust. 1 pkt 2, mogą przejąć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prowadzenie postępowania wyjaśniającego prz</w:t>
      </w:r>
      <w:r w:rsidR="00701A80">
        <w:rPr>
          <w:rFonts w:ascii="Arial" w:hAnsi="Arial" w:cs="Arial"/>
          <w:sz w:val="28"/>
          <w:szCs w:val="28"/>
        </w:rPr>
        <w:t xml:space="preserve">yczyny i okoliczności powstania </w:t>
      </w:r>
      <w:r w:rsidRPr="00151306">
        <w:rPr>
          <w:rFonts w:ascii="Arial" w:hAnsi="Arial" w:cs="Arial"/>
          <w:sz w:val="28"/>
          <w:szCs w:val="28"/>
        </w:rPr>
        <w:t>katastrofy budowlanej.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Art. 78. 1. Po zakończeniu prac komisji organ nadzoru budowlanego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niezwłocznie wydaje decyzję określającą zakres</w:t>
      </w:r>
      <w:r w:rsidR="00701A80">
        <w:rPr>
          <w:rFonts w:ascii="Arial" w:hAnsi="Arial" w:cs="Arial"/>
          <w:sz w:val="28"/>
          <w:szCs w:val="28"/>
        </w:rPr>
        <w:t xml:space="preserve"> i termin wykonania niezbędnych </w:t>
      </w:r>
      <w:r w:rsidRPr="00151306">
        <w:rPr>
          <w:rFonts w:ascii="Arial" w:hAnsi="Arial" w:cs="Arial"/>
          <w:sz w:val="28"/>
          <w:szCs w:val="28"/>
        </w:rPr>
        <w:t>robót w celu uporządkowania terenu katastrofy i zab</w:t>
      </w:r>
      <w:r w:rsidR="00701A80">
        <w:rPr>
          <w:rFonts w:ascii="Arial" w:hAnsi="Arial" w:cs="Arial"/>
          <w:sz w:val="28"/>
          <w:szCs w:val="28"/>
        </w:rPr>
        <w:t xml:space="preserve">ezpieczenia obiektu budowlanego </w:t>
      </w:r>
      <w:r w:rsidRPr="00151306">
        <w:rPr>
          <w:rFonts w:ascii="Arial" w:hAnsi="Arial" w:cs="Arial"/>
          <w:sz w:val="28"/>
          <w:szCs w:val="28"/>
        </w:rPr>
        <w:t>do czasu wykonania robót doprowadzających obiekt do stanu właściwego.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 xml:space="preserve">2. Organ, o którym mowa w ust. 1, może zlecić </w:t>
      </w:r>
      <w:r w:rsidR="00701A80">
        <w:rPr>
          <w:rFonts w:ascii="Arial" w:hAnsi="Arial" w:cs="Arial"/>
          <w:sz w:val="28"/>
          <w:szCs w:val="28"/>
        </w:rPr>
        <w:t xml:space="preserve">na koszt inwestora, właściciela </w:t>
      </w:r>
      <w:r w:rsidRPr="00151306">
        <w:rPr>
          <w:rFonts w:ascii="Arial" w:hAnsi="Arial" w:cs="Arial"/>
          <w:sz w:val="28"/>
          <w:szCs w:val="28"/>
        </w:rPr>
        <w:t>lub zarządcy obiektu budowlanego sporządzenie ekspe</w:t>
      </w:r>
      <w:r w:rsidR="00701A80">
        <w:rPr>
          <w:rFonts w:ascii="Arial" w:hAnsi="Arial" w:cs="Arial"/>
          <w:sz w:val="28"/>
          <w:szCs w:val="28"/>
        </w:rPr>
        <w:t xml:space="preserve">rtyzy, jeżeli jest to niezbędne </w:t>
      </w:r>
      <w:r w:rsidRPr="00151306">
        <w:rPr>
          <w:rFonts w:ascii="Arial" w:hAnsi="Arial" w:cs="Arial"/>
          <w:sz w:val="28"/>
          <w:szCs w:val="28"/>
        </w:rPr>
        <w:t>do wydania decyzji lub do ustalenia przyczyn katastrofy.</w:t>
      </w:r>
    </w:p>
    <w:p w:rsidR="00151306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Art. 79. Inwestor, właściciel lub zarządca obiektu budowlanego po zakończeniu</w:t>
      </w:r>
    </w:p>
    <w:p w:rsidR="00202FB5" w:rsidRPr="00151306" w:rsidRDefault="00151306" w:rsidP="00151306">
      <w:pPr>
        <w:rPr>
          <w:rFonts w:ascii="Arial" w:hAnsi="Arial" w:cs="Arial"/>
          <w:sz w:val="28"/>
          <w:szCs w:val="28"/>
        </w:rPr>
      </w:pPr>
      <w:r w:rsidRPr="00151306">
        <w:rPr>
          <w:rFonts w:ascii="Arial" w:hAnsi="Arial" w:cs="Arial"/>
          <w:sz w:val="28"/>
          <w:szCs w:val="28"/>
        </w:rPr>
        <w:t>postępowania, o którym mowa w art. 78, jest</w:t>
      </w:r>
      <w:r w:rsidR="00701A80">
        <w:rPr>
          <w:rFonts w:ascii="Arial" w:hAnsi="Arial" w:cs="Arial"/>
          <w:sz w:val="28"/>
          <w:szCs w:val="28"/>
        </w:rPr>
        <w:t xml:space="preserve"> obowiązany podjąć niezwłocznie </w:t>
      </w:r>
      <w:r w:rsidRPr="00151306">
        <w:rPr>
          <w:rFonts w:ascii="Arial" w:hAnsi="Arial" w:cs="Arial"/>
          <w:sz w:val="28"/>
          <w:szCs w:val="28"/>
        </w:rPr>
        <w:t>działania niezbędne do usunięcia skutków katastrofy budowlanej.</w:t>
      </w:r>
    </w:p>
    <w:sectPr w:rsidR="00202FB5" w:rsidRPr="00151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119"/>
    <w:rsid w:val="00151306"/>
    <w:rsid w:val="00202FB5"/>
    <w:rsid w:val="00701A80"/>
    <w:rsid w:val="008A65ED"/>
    <w:rsid w:val="00B4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645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Janusz</dc:creator>
  <cp:keywords/>
  <dc:description/>
  <cp:lastModifiedBy>Ewa Janusz</cp:lastModifiedBy>
  <cp:revision>4</cp:revision>
  <dcterms:created xsi:type="dcterms:W3CDTF">2019-04-09T17:56:00Z</dcterms:created>
  <dcterms:modified xsi:type="dcterms:W3CDTF">2019-04-09T18:03:00Z</dcterms:modified>
</cp:coreProperties>
</file>