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77C" w:rsidRDefault="0043077C" w:rsidP="00603421">
      <w:pPr>
        <w:jc w:val="center"/>
        <w:rPr>
          <w:b/>
          <w:bCs/>
          <w:sz w:val="32"/>
          <w:szCs w:val="32"/>
        </w:rPr>
      </w:pPr>
      <w:r w:rsidRPr="00B45D7C">
        <w:rPr>
          <w:b/>
          <w:bCs/>
          <w:sz w:val="32"/>
          <w:szCs w:val="32"/>
        </w:rPr>
        <w:t xml:space="preserve">Egzamin </w:t>
      </w:r>
      <w:r w:rsidR="00C80EEF">
        <w:rPr>
          <w:b/>
          <w:bCs/>
          <w:sz w:val="32"/>
          <w:szCs w:val="32"/>
        </w:rPr>
        <w:t xml:space="preserve">dyplomowy </w:t>
      </w:r>
      <w:r w:rsidR="00365276">
        <w:rPr>
          <w:b/>
          <w:bCs/>
          <w:sz w:val="32"/>
          <w:szCs w:val="32"/>
        </w:rPr>
        <w:t>praktyczny</w:t>
      </w:r>
      <w:r>
        <w:rPr>
          <w:b/>
          <w:bCs/>
          <w:sz w:val="32"/>
          <w:szCs w:val="32"/>
        </w:rPr>
        <w:t xml:space="preserve"> –</w:t>
      </w:r>
      <w:r w:rsidRPr="00B45D7C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zagadnienia</w:t>
      </w:r>
      <w:r w:rsidR="00365276">
        <w:rPr>
          <w:b/>
          <w:bCs/>
          <w:sz w:val="32"/>
          <w:szCs w:val="32"/>
        </w:rPr>
        <w:t xml:space="preserve"> z MR i MCR</w:t>
      </w:r>
      <w:r>
        <w:rPr>
          <w:b/>
          <w:bCs/>
          <w:sz w:val="32"/>
          <w:szCs w:val="32"/>
        </w:rPr>
        <w:t xml:space="preserve"> 201</w:t>
      </w:r>
      <w:r w:rsidR="00F565C2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/201</w:t>
      </w:r>
      <w:r w:rsidR="00F565C2">
        <w:rPr>
          <w:b/>
          <w:bCs/>
          <w:sz w:val="32"/>
          <w:szCs w:val="32"/>
        </w:rPr>
        <w:t>8</w:t>
      </w:r>
      <w:bookmarkStart w:id="0" w:name="_GoBack"/>
      <w:bookmarkEnd w:id="0"/>
    </w:p>
    <w:p w:rsidR="0043077C" w:rsidRDefault="0043077C">
      <w:pPr>
        <w:rPr>
          <w:b/>
          <w:bCs/>
          <w:sz w:val="32"/>
          <w:szCs w:val="32"/>
        </w:rPr>
      </w:pP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Definicja stanu zagrożenia życia oraz pierwszej pomocy według Ustawy o Ratownictwie Medycznym</w:t>
      </w:r>
    </w:p>
    <w:p w:rsidR="0043077C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Tlenoterapia – podstawy teoretyczne, rodzaje (bierna i czynna). Metody prowadzenia tlenoterapii przez ratownika medycznego. Leczenie tlenem hiperbarycznym.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Ocena i monitorowanie chorego. Omów monitorowanie kliniczne i przyrządowe nieinwazyjne (pomiar CTK, </w:t>
      </w:r>
      <w:proofErr w:type="spellStart"/>
      <w:r>
        <w:rPr>
          <w:sz w:val="24"/>
          <w:szCs w:val="24"/>
        </w:rPr>
        <w:t>pulsoksymetria</w:t>
      </w:r>
      <w:proofErr w:type="spellEnd"/>
      <w:r>
        <w:rPr>
          <w:sz w:val="24"/>
          <w:szCs w:val="24"/>
        </w:rPr>
        <w:t>, kapnografia).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Ból w klatce piersiowej – patomechanizm. Schorzenia, którym towarzyszy ból w klatce piersiowej.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Choroba niedokrwienna serca – patomechanizm, postępowanie ratownika medycznego w zaostrzeniu.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Zawał serca – obraz kliniczny, rozpoznanie, postępowanie ratownika.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Zaburzenia rytmu serca i przewodnictwa w mięśniu sercowym. Chory z rozrusznikiem/kardiowerterem.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Patomechanizm obrzęku płuc. Różnice między obrzękiem płuc </w:t>
      </w:r>
      <w:proofErr w:type="spellStart"/>
      <w:r w:rsidRPr="00934E68">
        <w:rPr>
          <w:sz w:val="24"/>
          <w:szCs w:val="24"/>
        </w:rPr>
        <w:t>kardiogennym</w:t>
      </w:r>
      <w:proofErr w:type="spellEnd"/>
      <w:r w:rsidRPr="00934E68">
        <w:rPr>
          <w:sz w:val="24"/>
          <w:szCs w:val="24"/>
        </w:rPr>
        <w:t xml:space="preserve"> i </w:t>
      </w:r>
      <w:proofErr w:type="spellStart"/>
      <w:r w:rsidRPr="00934E68">
        <w:rPr>
          <w:sz w:val="24"/>
          <w:szCs w:val="24"/>
        </w:rPr>
        <w:t>niekardiogennym</w:t>
      </w:r>
      <w:proofErr w:type="spellEnd"/>
      <w:r w:rsidRPr="00934E68">
        <w:rPr>
          <w:sz w:val="24"/>
          <w:szCs w:val="24"/>
        </w:rPr>
        <w:t>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Zator tętnicy płucnej. Patomechanizm. Obraz kliniczny.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Patomechanizm sinicy. Jakim schorzeniom towarzyszy sinica. Kiedy u chorego nie wystąpi sinica mimo zaburzeń </w:t>
      </w:r>
      <w:proofErr w:type="spellStart"/>
      <w:r w:rsidRPr="00934E68">
        <w:rPr>
          <w:sz w:val="24"/>
          <w:szCs w:val="24"/>
        </w:rPr>
        <w:t>oksygenacji</w:t>
      </w:r>
      <w:proofErr w:type="spellEnd"/>
      <w:r w:rsidRPr="00934E68">
        <w:rPr>
          <w:sz w:val="24"/>
          <w:szCs w:val="24"/>
        </w:rPr>
        <w:t>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Duszność – mechanizm powstawania, rodzaje duszności. Chory z dusznością -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Definicja i podział niewydolności oddechowej (ostra-przewlekła, </w:t>
      </w:r>
      <w:proofErr w:type="spellStart"/>
      <w:r w:rsidRPr="00934E68">
        <w:rPr>
          <w:sz w:val="24"/>
          <w:szCs w:val="24"/>
        </w:rPr>
        <w:t>hipowentylacyjna-hipoksyczna</w:t>
      </w:r>
      <w:proofErr w:type="spellEnd"/>
      <w:r w:rsidRPr="00934E68">
        <w:rPr>
          <w:sz w:val="24"/>
          <w:szCs w:val="24"/>
        </w:rPr>
        <w:t>). Chory z niewydolnością oddechową –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Rodzaje płynu w jamie opłucnowej, obraz kliniczny.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Co to jest odma opłucnowa, przyczyny, obraz kliniczny. Rozpoznanie odmy opłucnowej przez ratownika medycznego. Dlaczego odma prężna (lub wentylowa) jest stanem zagrożenia życia.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Definicja </w:t>
      </w:r>
      <w:proofErr w:type="spellStart"/>
      <w:r w:rsidRPr="00934E68">
        <w:rPr>
          <w:sz w:val="24"/>
          <w:szCs w:val="24"/>
        </w:rPr>
        <w:t>POChP</w:t>
      </w:r>
      <w:proofErr w:type="spellEnd"/>
      <w:r w:rsidRPr="00934E68">
        <w:rPr>
          <w:sz w:val="24"/>
          <w:szCs w:val="24"/>
        </w:rPr>
        <w:t xml:space="preserve">, rodzaje. Przyczyny zaostrzenia </w:t>
      </w:r>
      <w:proofErr w:type="spellStart"/>
      <w:r w:rsidRPr="00934E68">
        <w:rPr>
          <w:sz w:val="24"/>
          <w:szCs w:val="24"/>
        </w:rPr>
        <w:t>POChP</w:t>
      </w:r>
      <w:proofErr w:type="spellEnd"/>
      <w:r w:rsidRPr="00934E68">
        <w:rPr>
          <w:sz w:val="24"/>
          <w:szCs w:val="24"/>
        </w:rPr>
        <w:t xml:space="preserve">, które mogą wymagać nagłej interwencji. Zasady tlenoterapii u chorego w zaostrzeniu </w:t>
      </w:r>
      <w:proofErr w:type="spellStart"/>
      <w:r w:rsidRPr="00934E68">
        <w:rPr>
          <w:sz w:val="24"/>
          <w:szCs w:val="24"/>
        </w:rPr>
        <w:t>POChP</w:t>
      </w:r>
      <w:proofErr w:type="spellEnd"/>
      <w:r w:rsidRPr="00934E68">
        <w:rPr>
          <w:sz w:val="24"/>
          <w:szCs w:val="24"/>
        </w:rPr>
        <w:t>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lastRenderedPageBreak/>
        <w:t>Ostre i przewlekłe serce płucne. Patomechanizm. Obraz kliniczny.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Zapalenie płuc – przyczyny, obraz kliniczny, postępowanie ratownika w najcięższych przypadkach.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Przewlekłe choroby płuc wymagające tlenoterapii domowej. Problemy z jakimi może spotkać się ratownik medyczny.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Ciało obce w drogach oddechowych u dorosłych i dzieci. Obraz kliniczny,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muchomorem sromotnikowym, rodzaje toksyn. Obraz kliniczny zatrucia – które narządy szczególnie ulegają uszkodzeniu. Postępowanie ratownika medycznego w przypadku podejrzenia zatrucia grzybami. Dalsze leczenie.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Ukąszenie przez żmiję. Obraz kliniczny. Postępowanie ratownika. Leczenie szpitalne. Zastosowanie surowicy – wskazania, objawy uboczne.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Zatrucie tlenkiem węgla. Patomechanizm. Obraz kliniczny. Postępowanie ratownika.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Zatrucie metanolem. Patomechanizm zatrucia. Obraz kliniczny – które narządy szczególnie ulegają uszkodzeniu. Specyficzna odtrutka. Postępowanie ratownika.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alkoholem etylowym. Patomechanizm. Obraz kliniczny zatrucia. Postępowanie ratownika medycznego.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Co to jest zespół abstynencyjny. Różnicowanie zespołu abstynencyjnego z upojeniem alkoholowym.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Zatrucia silnymi kwasami drogą doustną. Obraz kliniczny – jaki rodzaj martwicy powstaje w ścianie przewodu pokarmowego. Postępowanie ratownika.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Zatrucia silnymi zasadami drogą doustną. Obraz kliniczny – jaki rodzaj martwicy powstaje w ścianie przewodu pokarmowego. Postępowanie ratownika.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Zatrucia cyjankami i cyjanowodorem. Patomechanizm zatrucia. Obraz kliniczny. Odtrutki. Postępowanie ratownika.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związkami fosforoorganicznymi (pestycydy, gazy bojowe). Obraz kliniczny zespołu cholinergicznego. Odtrutki.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Zatrucie </w:t>
      </w:r>
      <w:proofErr w:type="spellStart"/>
      <w:r w:rsidRPr="00934E68">
        <w:rPr>
          <w:sz w:val="24"/>
          <w:szCs w:val="24"/>
        </w:rPr>
        <w:t>benzodwuazepinami</w:t>
      </w:r>
      <w:proofErr w:type="spellEnd"/>
      <w:r w:rsidRPr="00934E68">
        <w:rPr>
          <w:sz w:val="24"/>
          <w:szCs w:val="24"/>
        </w:rPr>
        <w:t xml:space="preserve">. Mechanizm działania </w:t>
      </w:r>
      <w:proofErr w:type="spellStart"/>
      <w:r w:rsidRPr="00934E68">
        <w:rPr>
          <w:sz w:val="24"/>
          <w:szCs w:val="24"/>
        </w:rPr>
        <w:t>benzodwuazepin</w:t>
      </w:r>
      <w:proofErr w:type="spellEnd"/>
      <w:r w:rsidRPr="00934E68">
        <w:rPr>
          <w:sz w:val="24"/>
          <w:szCs w:val="24"/>
        </w:rPr>
        <w:t>. Obraz kliniczny ostrego zatrucia. Zastosowanie odtrutki.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paracetamolem. Obraz kliniczny ostrego zatrucia. Które narządy ulegają uszkodzeniu. Odtrutki.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lastRenderedPageBreak/>
        <w:t xml:space="preserve">Zatrucie roślinami zawierającymi alkaloidy </w:t>
      </w:r>
      <w:proofErr w:type="spellStart"/>
      <w:r w:rsidRPr="00934E68">
        <w:rPr>
          <w:sz w:val="24"/>
          <w:szCs w:val="24"/>
        </w:rPr>
        <w:t>tropanowe</w:t>
      </w:r>
      <w:proofErr w:type="spellEnd"/>
      <w:r w:rsidRPr="00934E68">
        <w:rPr>
          <w:sz w:val="24"/>
          <w:szCs w:val="24"/>
        </w:rPr>
        <w:t xml:space="preserve">.  Przedstaw obraz kliniczny zespołu </w:t>
      </w:r>
      <w:proofErr w:type="spellStart"/>
      <w:r w:rsidRPr="00934E68">
        <w:rPr>
          <w:sz w:val="24"/>
          <w:szCs w:val="24"/>
        </w:rPr>
        <w:t>cholinolitycznego</w:t>
      </w:r>
      <w:proofErr w:type="spellEnd"/>
      <w:r w:rsidRPr="00934E68">
        <w:rPr>
          <w:sz w:val="24"/>
          <w:szCs w:val="24"/>
        </w:rPr>
        <w:t>.  Postępowanie ratownika w ostrym zatruciu. Dalsze leczenie szpitalne.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Zatrucie morfiną. Mechanizm działania morfiny. Obraz kliniczny ostrego zatrucia. Odtrutka.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Zatrucie substancjami o działaniu </w:t>
      </w:r>
      <w:proofErr w:type="spellStart"/>
      <w:r w:rsidRPr="00934E68">
        <w:rPr>
          <w:sz w:val="24"/>
          <w:szCs w:val="24"/>
        </w:rPr>
        <w:t>sympatykomimetycznym</w:t>
      </w:r>
      <w:proofErr w:type="spellEnd"/>
      <w:r w:rsidRPr="00934E68">
        <w:rPr>
          <w:sz w:val="24"/>
          <w:szCs w:val="24"/>
        </w:rPr>
        <w:t xml:space="preserve"> (amfetamina, kokaina).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Metody dekontaminacji przewodu pokarmowego w ostrych zatruciach. Którymi metodami może posłużyć się ratownik medyczny.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Rodzaje odtrutek w ostrych zatruciach, mechanizm działania. Przykłady.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schorzenia układu nerwowego występujące u chorych na AIDS.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objawy ze strony przewodu pokarmowego występujące u chorych na AIDS.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patomechanizm, objawy i zasady leczenia wstrząsu septycznego.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Omówić patogenezę i objawy kliniczne boreliozy z </w:t>
      </w:r>
      <w:proofErr w:type="spellStart"/>
      <w:r w:rsidRPr="00934E68">
        <w:rPr>
          <w:sz w:val="24"/>
          <w:szCs w:val="24"/>
        </w:rPr>
        <w:t>Lime</w:t>
      </w:r>
      <w:proofErr w:type="spellEnd"/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Omówić patogenezę i objawy kliniczne paciorkowcowego toksycznego </w:t>
      </w:r>
      <w:proofErr w:type="spellStart"/>
      <w:r w:rsidRPr="00934E68">
        <w:rPr>
          <w:sz w:val="24"/>
          <w:szCs w:val="24"/>
        </w:rPr>
        <w:t>zespółu</w:t>
      </w:r>
      <w:proofErr w:type="spellEnd"/>
      <w:r w:rsidRPr="00934E68">
        <w:rPr>
          <w:sz w:val="24"/>
          <w:szCs w:val="24"/>
        </w:rPr>
        <w:t xml:space="preserve"> </w:t>
      </w:r>
      <w:proofErr w:type="spellStart"/>
      <w:r w:rsidRPr="00934E68">
        <w:rPr>
          <w:sz w:val="24"/>
          <w:szCs w:val="24"/>
        </w:rPr>
        <w:t>wstrzasopodobnego</w:t>
      </w:r>
      <w:proofErr w:type="spellEnd"/>
      <w:r w:rsidRPr="00934E68">
        <w:rPr>
          <w:sz w:val="24"/>
          <w:szCs w:val="24"/>
        </w:rPr>
        <w:t>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objawy kliniczne zapalenia układu oddechowego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częstość występowania, patogenezę i objawy kliniczne zapalenia opon mózgowo-rdzeniowych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patogenezę i objawy kliniczne polekowych bólów głowy.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epidemiologię, patogenezę i objawy kliniczne przejściowego niedokrwienia mózgu TIA.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epidemiologię, patogenezę i objawy kliniczne niedokrwiennego udaru mózgu.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epidemiologię, patogenezę i objawy kliniczne krwotocznej postaci udaru mózgu.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przyczyny omdleń.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przyczyny zaburzenia świadomości lub śpiączki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rodzaje urazów czaszkowo-mózgowych.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patogenezę i objawy kliniczne krwiaka nadtwardówkowego.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patogenezę i objawy kliniczne półpaśca.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Uśmierzanie bólu pourazowego u dorosłego pacjenta na miejscu wypadku.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Uśmierzanie bólu pourazowego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lastRenderedPageBreak/>
        <w:t xml:space="preserve">Epidemiologia i czynniki predysponujące do wystąpienia napadów padaczki.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Patogeneza i objawy kliniczne stwardnienia rozsianego.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Rodzaje i przyczyny zawrotów głowy.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Omówić objawy kliniczne złośliwego zespołu  neuroleptycznego.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Sytuacje w których ratownik medyczny powinien brać pod uwagę możliwość wyziębienia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Zmiany w organizmie zachodzące podczas wyziębienia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Postępowanie z pacjentem wyziębionym na etapie opieki przedszpitalnej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Patomechanizm </w:t>
      </w:r>
      <w:proofErr w:type="spellStart"/>
      <w:r w:rsidRPr="00934E68">
        <w:rPr>
          <w:sz w:val="24"/>
          <w:szCs w:val="24"/>
        </w:rPr>
        <w:t>odmrożeń</w:t>
      </w:r>
      <w:proofErr w:type="spellEnd"/>
      <w:r w:rsidRPr="00934E68">
        <w:rPr>
          <w:sz w:val="24"/>
          <w:szCs w:val="24"/>
        </w:rPr>
        <w:t xml:space="preserve"> i ich leczenie w warunkach przedszpitalnych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Jak może dochodzić do odwodnienia organizmu i jakie są tego skutki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Hipertermia, jej przyczyny i postępowanie lecznicze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Jakie są przyczyny śmierci w następstwie lawin śnieżnych i przysypania śniegiem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Zasady postępowania ratowniczego w wypadkach lawinowych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Postępowanie ratownicze z podtopionym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Zagrożenia związane z wybuchami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Porażenie prądem elektrycznym, postępowanie ratownicze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Skutki rażenia piorunem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Uraz mechaniczny, działanie energii kinetycznej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Analiza mechaniki urazu i jej rola w przewidywaniu możliwych obrażeń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Neurohormonalna reakcja na uraz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Patofizjologia wstrząsu urazowego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Specyfika postępowania z kobietą ciężarną po urazie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Oparzenie termiczne, jego skutki i postępowanie ratownicze na przedszpitalnym etapie leczenia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Postępowanie  z chorym oparzonym termicznie w zależności od stopnia oparzenia i jego rozległości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Oparzenia chemiczne, najczęstsze przyczyny i postępowanie ratownicze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 xml:space="preserve">Zespół „ostrego brzucha” 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Procesy gojenia się ran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Postępowanie przedszpitalne w zranieniach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Rany drążące, czynniki powodujące takie zranienia, postępowanie przedszpitalne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lastRenderedPageBreak/>
        <w:t>Podaj definicję SIDS. Wymień przynajmniej 3 czynniki ryzyka ze strony matki i dziecka wystąpienia SIDS.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Podaj definicję zaburzeń czynnościowych przewodu pokarmowego. Wymień przynajmniej 5 możliwych objawów zaburzeń czynności przewodu pokarmowego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Przedstaw najczęściej występujące zaburzenia przewodu pokarmowego u dzieci.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Rodzaje krzywdzenia dziecka. Omów objawy krzywdzenia dziecka fizycznego i psychicznego.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Kryteria skali Glasgow (GCS). Oblicz punkty skali Glasgow u następującego pacjenta: splątany, otwiera oczy na ból, lokalizuje ból.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Kryteria skali Glasgow (GCS). Oblicz punkty skali Glasgow u następującego pacjenta: otwiera oczy na ból, odruch zgięciowy na bodziec bólowy, używa niewłaściwych słów.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Przedstaw które oparzenia u dzieci wymagają hospitalizacji.</w:t>
      </w:r>
    </w:p>
    <w:p w:rsidR="0043077C" w:rsidRPr="00934E68" w:rsidRDefault="0043077C" w:rsidP="00934E68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934E68">
        <w:rPr>
          <w:sz w:val="24"/>
          <w:szCs w:val="24"/>
        </w:rPr>
        <w:t>Podziel wady wrodzone serca u dzieci ze względu na występowanie sinicy. Zasady postępowania z dzieckiem chorym, które ma rozpoznaną wadę serca.</w:t>
      </w:r>
    </w:p>
    <w:p w:rsidR="0043077C" w:rsidRPr="00934E68" w:rsidRDefault="0043077C" w:rsidP="00934E68">
      <w:pPr>
        <w:spacing w:line="360" w:lineRule="auto"/>
        <w:ind w:left="360"/>
        <w:rPr>
          <w:sz w:val="24"/>
          <w:szCs w:val="24"/>
        </w:rPr>
      </w:pPr>
    </w:p>
    <w:p w:rsidR="0043077C" w:rsidRDefault="0043077C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934E68">
      <w:pPr>
        <w:pStyle w:val="Akapitzlist"/>
        <w:spacing w:line="360" w:lineRule="auto"/>
        <w:rPr>
          <w:sz w:val="24"/>
          <w:szCs w:val="24"/>
        </w:rPr>
      </w:pPr>
    </w:p>
    <w:p w:rsidR="003B1232" w:rsidRDefault="003B1232" w:rsidP="003B1232">
      <w:pPr>
        <w:spacing w:line="360" w:lineRule="auto"/>
        <w:jc w:val="both"/>
        <w:rPr>
          <w:sz w:val="32"/>
          <w:szCs w:val="32"/>
        </w:rPr>
      </w:pPr>
    </w:p>
    <w:sectPr w:rsidR="003B1232" w:rsidSect="006D4B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F32A9"/>
    <w:multiLevelType w:val="hybridMultilevel"/>
    <w:tmpl w:val="8CB0E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A97553"/>
    <w:multiLevelType w:val="hybridMultilevel"/>
    <w:tmpl w:val="D098D902"/>
    <w:lvl w:ilvl="0" w:tplc="49A24C8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4C2FC3"/>
    <w:multiLevelType w:val="hybridMultilevel"/>
    <w:tmpl w:val="F7262D92"/>
    <w:lvl w:ilvl="0" w:tplc="75D29AA0">
      <w:start w:val="1"/>
      <w:numFmt w:val="decimal"/>
      <w:lvlText w:val="%1."/>
      <w:lvlJc w:val="center"/>
      <w:pPr>
        <w:ind w:left="19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6C3CC9"/>
    <w:multiLevelType w:val="hybridMultilevel"/>
    <w:tmpl w:val="4EDCBC04"/>
    <w:lvl w:ilvl="0" w:tplc="F80A47B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DB5A68"/>
    <w:multiLevelType w:val="hybridMultilevel"/>
    <w:tmpl w:val="3386EF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D7C"/>
    <w:rsid w:val="00020BB4"/>
    <w:rsid w:val="00043180"/>
    <w:rsid w:val="00055255"/>
    <w:rsid w:val="00064AC4"/>
    <w:rsid w:val="000E2A9D"/>
    <w:rsid w:val="000F5894"/>
    <w:rsid w:val="00104E13"/>
    <w:rsid w:val="0011495A"/>
    <w:rsid w:val="001555E7"/>
    <w:rsid w:val="001A01E7"/>
    <w:rsid w:val="00290813"/>
    <w:rsid w:val="00320BCA"/>
    <w:rsid w:val="00337D60"/>
    <w:rsid w:val="00345D4B"/>
    <w:rsid w:val="00365276"/>
    <w:rsid w:val="003B1232"/>
    <w:rsid w:val="0043077C"/>
    <w:rsid w:val="00464DAE"/>
    <w:rsid w:val="004A6128"/>
    <w:rsid w:val="004A7369"/>
    <w:rsid w:val="00523E57"/>
    <w:rsid w:val="005316A3"/>
    <w:rsid w:val="00540359"/>
    <w:rsid w:val="005A5D83"/>
    <w:rsid w:val="00603421"/>
    <w:rsid w:val="00634AC3"/>
    <w:rsid w:val="00640833"/>
    <w:rsid w:val="006D4B56"/>
    <w:rsid w:val="00710BBB"/>
    <w:rsid w:val="007C6531"/>
    <w:rsid w:val="00826B13"/>
    <w:rsid w:val="00837C19"/>
    <w:rsid w:val="009315FE"/>
    <w:rsid w:val="00934E68"/>
    <w:rsid w:val="009D5ADD"/>
    <w:rsid w:val="00AC5371"/>
    <w:rsid w:val="00AF7B30"/>
    <w:rsid w:val="00B45D7C"/>
    <w:rsid w:val="00BB5D7E"/>
    <w:rsid w:val="00BD0DAE"/>
    <w:rsid w:val="00C60154"/>
    <w:rsid w:val="00C80EEF"/>
    <w:rsid w:val="00CD2BDA"/>
    <w:rsid w:val="00CE006C"/>
    <w:rsid w:val="00D20B88"/>
    <w:rsid w:val="00DA7555"/>
    <w:rsid w:val="00E21258"/>
    <w:rsid w:val="00ED15CA"/>
    <w:rsid w:val="00ED7A21"/>
    <w:rsid w:val="00F565C2"/>
    <w:rsid w:val="00F7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B56"/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45D7C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B56"/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B45D7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83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Egzamin z Medycyny Ratunkowej i Medycznych czynności ratunkowych – zagadnienia</vt:lpstr>
    </vt:vector>
  </TitlesOfParts>
  <Company>ppwsz</Company>
  <LinksUpToDate>false</LinksUpToDate>
  <CharactersWithSpaces>7874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Egzamin z Medycyny Ratunkowej i Medycznych czynności ratunkowych – zagadnienia</dc:title>
  <dc:creator>ppp</dc:creator>
  <cp:lastModifiedBy>ppwsz</cp:lastModifiedBy>
  <cp:revision>2</cp:revision>
  <dcterms:created xsi:type="dcterms:W3CDTF">2018-06-15T08:08:00Z</dcterms:created>
  <dcterms:modified xsi:type="dcterms:W3CDTF">2018-06-15T08:08:00Z</dcterms:modified>
</cp:coreProperties>
</file>