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724" w:rsidRDefault="00421225">
      <w:pPr>
        <w:pStyle w:val="Standard"/>
      </w:pPr>
      <w:r>
        <w:rPr>
          <w:noProof/>
          <w:lang w:eastAsia="pl-PL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331470</wp:posOffset>
            </wp:positionH>
            <wp:positionV relativeFrom="paragraph">
              <wp:posOffset>-497205</wp:posOffset>
            </wp:positionV>
            <wp:extent cx="5303520" cy="1012825"/>
            <wp:effectExtent l="0" t="0" r="0" b="0"/>
            <wp:wrapTopAndBottom/>
            <wp:docPr id="1" name="graf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10128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BD2724" w:rsidRDefault="00BD2724">
      <w:pPr>
        <w:pStyle w:val="Standard"/>
      </w:pPr>
    </w:p>
    <w:p w:rsidR="00BD2724" w:rsidRDefault="00421225">
      <w:pPr>
        <w:pStyle w:val="Standard"/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Program praktyk w Podhalańskim Ośrodku Nauk Ekonomicznych</w:t>
      </w:r>
    </w:p>
    <w:p w:rsidR="00BD2724" w:rsidRDefault="00421225">
      <w:pPr>
        <w:pStyle w:val="Standard"/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Praktyki </w:t>
      </w:r>
      <w:r w:rsidR="00727265">
        <w:rPr>
          <w:b/>
          <w:bCs/>
        </w:rPr>
        <w:t>w</w:t>
      </w:r>
      <w:r>
        <w:rPr>
          <w:b/>
          <w:bCs/>
        </w:rPr>
        <w:t xml:space="preserve"> czwartym semestrze</w:t>
      </w:r>
    </w:p>
    <w:p w:rsidR="00BD2724" w:rsidRPr="00727265" w:rsidRDefault="00BD2724">
      <w:pPr>
        <w:pStyle w:val="Standard"/>
        <w:spacing w:line="360" w:lineRule="auto"/>
        <w:jc w:val="both"/>
      </w:pPr>
    </w:p>
    <w:p w:rsidR="00BD2724" w:rsidRPr="00727265" w:rsidRDefault="00421225">
      <w:pPr>
        <w:pStyle w:val="Standard"/>
        <w:spacing w:line="360" w:lineRule="auto"/>
        <w:jc w:val="both"/>
      </w:pPr>
      <w:r w:rsidRPr="00727265">
        <w:rPr>
          <w:b/>
          <w:bCs/>
        </w:rPr>
        <w:t xml:space="preserve">1.  Czas trwania praktyk: </w:t>
      </w:r>
      <w:r w:rsidR="00727265" w:rsidRPr="00727265">
        <w:t>w</w:t>
      </w:r>
      <w:r w:rsidRPr="00727265">
        <w:t xml:space="preserve"> semestrze IV – </w:t>
      </w:r>
      <w:r w:rsidR="00727265">
        <w:t>cztero</w:t>
      </w:r>
      <w:r w:rsidRPr="00727265">
        <w:t xml:space="preserve">tygodniowe praktyki zawodowe ogólne w okresie </w:t>
      </w:r>
      <w:r w:rsidR="00727265">
        <w:t>letnim</w:t>
      </w:r>
      <w:r w:rsidRPr="00727265">
        <w:t xml:space="preserve"> w wymiarze </w:t>
      </w:r>
      <w:r w:rsidR="002747FE">
        <w:t>374</w:t>
      </w:r>
      <w:bookmarkStart w:id="0" w:name="_GoBack"/>
      <w:bookmarkEnd w:id="0"/>
      <w:r w:rsidRPr="00727265">
        <w:t xml:space="preserve"> godzin,</w:t>
      </w:r>
    </w:p>
    <w:p w:rsidR="00BD2724" w:rsidRPr="00727265" w:rsidRDefault="00BD2724">
      <w:pPr>
        <w:pStyle w:val="Standard"/>
        <w:spacing w:line="360" w:lineRule="auto"/>
        <w:jc w:val="both"/>
      </w:pPr>
    </w:p>
    <w:p w:rsidR="00BD2724" w:rsidRPr="00727265" w:rsidRDefault="00421225">
      <w:pPr>
        <w:pStyle w:val="Standard"/>
        <w:spacing w:line="360" w:lineRule="auto"/>
        <w:jc w:val="both"/>
        <w:rPr>
          <w:b/>
          <w:bCs/>
        </w:rPr>
      </w:pPr>
      <w:r w:rsidRPr="00727265">
        <w:rPr>
          <w:b/>
          <w:bCs/>
        </w:rPr>
        <w:t>2. Zasady ogólne</w:t>
      </w:r>
    </w:p>
    <w:p w:rsidR="00BD2724" w:rsidRPr="00727265" w:rsidRDefault="00421225">
      <w:pPr>
        <w:pStyle w:val="Standard"/>
        <w:spacing w:line="360" w:lineRule="auto"/>
        <w:jc w:val="both"/>
      </w:pPr>
      <w:r w:rsidRPr="00727265">
        <w:t xml:space="preserve"> </w:t>
      </w:r>
    </w:p>
    <w:p w:rsidR="00BD2724" w:rsidRPr="00727265" w:rsidRDefault="00421225">
      <w:pPr>
        <w:pStyle w:val="Standard"/>
        <w:spacing w:line="360" w:lineRule="auto"/>
        <w:jc w:val="both"/>
      </w:pPr>
      <w:r w:rsidRPr="00727265">
        <w:tab/>
        <w:t>Celem praktyk jest zapoznanie się studenta z przedmiotem działalności przedsiębiorstwa, formalno-prawnymi podstawami jego funkcjonowania, a także ze strukturą organizacyjną oraz dokumentacją typowych zdarzeń gospodarczych, w tym zewnętrznym i wewnętrznym obiegiem informacji oraz dokumentów finansowych i administracyjnych. Udział w praktykach zawodowych obejmuje aktywne uczestnictwo studenta w identyfikacji sposobu funkcjonowania wybranego przedsiębiorstwa czy instytucji.</w:t>
      </w:r>
    </w:p>
    <w:p w:rsidR="00BD2724" w:rsidRPr="00727265" w:rsidRDefault="00421225">
      <w:pPr>
        <w:pStyle w:val="Standard"/>
        <w:spacing w:line="360" w:lineRule="auto"/>
        <w:jc w:val="both"/>
      </w:pPr>
      <w:r w:rsidRPr="00727265">
        <w:tab/>
        <w:t>W przypadku</w:t>
      </w:r>
      <w:r w:rsidR="00727265" w:rsidRPr="00727265">
        <w:t xml:space="preserve"> </w:t>
      </w:r>
      <w:r w:rsidRPr="00727265">
        <w:t xml:space="preserve"> </w:t>
      </w:r>
      <w:r w:rsidRPr="00727265">
        <w:rPr>
          <w:b/>
          <w:bCs/>
        </w:rPr>
        <w:t>specjalności Rachunkowość i doradztwo podatkowe</w:t>
      </w:r>
      <w:r w:rsidRPr="00727265">
        <w:t xml:space="preserve">, student w IV semestrze ma do zrealizowania 120 godzin praktyk. Praktyka jest rozliczana </w:t>
      </w:r>
      <w:r w:rsidR="00727265">
        <w:t>w</w:t>
      </w:r>
      <w:r w:rsidRPr="00727265">
        <w:t xml:space="preserve"> IV semestrze. Praktyka może odbyć się w przedsiębiorstwach, stowarzyszeniach, innych instytucjach zaproponowanych przez PONE lub w innych instytucjach wybranych przez studenta oraz zatwierdzonych przez Koordynatora Praktyk PONE (Opiekuna). Przedsiębiorstwa muszą zajmować się rachunkowością, doradztwem podatkowym lub posiadać w swojej strukturze organizacyjnej poszczególne działy tj. dział rachunkowości (księgowości, finansowo-księgowy) lub dział podatkowy (obsługi podatkowej, doradztwa podatkowego, kadrowo-finansowy).</w:t>
      </w:r>
    </w:p>
    <w:p w:rsidR="00BD2724" w:rsidRPr="00727265" w:rsidRDefault="00421225" w:rsidP="00727265">
      <w:pPr>
        <w:pStyle w:val="Standard"/>
        <w:spacing w:after="240" w:line="360" w:lineRule="auto"/>
        <w:jc w:val="both"/>
      </w:pPr>
      <w:r w:rsidRPr="00727265">
        <w:rPr>
          <w:b/>
          <w:bCs/>
        </w:rPr>
        <w:t>Student w dzienniczku praktyk rozpisuje godzinowo zadania, które w ramach praktyk zrealizował</w:t>
      </w:r>
      <w:r w:rsidRPr="00727265">
        <w:t>. Każdy wpis studenta powinien być opatrzony podpisem opiekuna praktyk.</w:t>
      </w:r>
    </w:p>
    <w:p w:rsidR="00BD2724" w:rsidRPr="00727265" w:rsidRDefault="00421225">
      <w:pPr>
        <w:pStyle w:val="Standard"/>
        <w:spacing w:line="360" w:lineRule="auto"/>
        <w:jc w:val="both"/>
      </w:pPr>
      <w:r w:rsidRPr="00727265">
        <w:tab/>
        <w:t xml:space="preserve">W przypadku </w:t>
      </w:r>
      <w:r w:rsidRPr="00727265">
        <w:rPr>
          <w:b/>
          <w:bCs/>
        </w:rPr>
        <w:t>specjalności Finanse i ekonomia biznesu</w:t>
      </w:r>
      <w:r w:rsidRPr="00727265">
        <w:t xml:space="preserve">, student w IV semestrze  ma do zrealizowania 120 godzin praktyk. Praktyka jest rozliczana </w:t>
      </w:r>
      <w:r w:rsidR="00727265">
        <w:t>w</w:t>
      </w:r>
      <w:r w:rsidRPr="00727265">
        <w:t xml:space="preserve"> IV semestrze. Praktyka może odbyć się w przedsiębiorstwach, stowarzyszeniach, innych instytucjach zaproponowanych przez PONE lub w innych instytucjach wybranych przez studenta oraz zatwierdzonych przez Koordynatora Praktyk PONE (Opiekuna). </w:t>
      </w:r>
      <w:r w:rsidRPr="00727265">
        <w:rPr>
          <w:b/>
          <w:bCs/>
        </w:rPr>
        <w:t xml:space="preserve">Student w dzienniczku praktyk rozpisuje godzinowo zadania, które w </w:t>
      </w:r>
      <w:r w:rsidRPr="00727265">
        <w:rPr>
          <w:b/>
          <w:bCs/>
        </w:rPr>
        <w:lastRenderedPageBreak/>
        <w:t>ramach praktyk zrealizował.</w:t>
      </w:r>
      <w:r w:rsidRPr="00727265">
        <w:t xml:space="preserve"> Każdy wpis studenta powinien być opat</w:t>
      </w:r>
      <w:r w:rsidR="00727265">
        <w:t>rzony podpisem opiekuna praktyk.</w:t>
      </w:r>
    </w:p>
    <w:p w:rsidR="00BD2724" w:rsidRPr="00727265" w:rsidRDefault="00BD2724">
      <w:pPr>
        <w:pStyle w:val="Standard"/>
        <w:spacing w:line="360" w:lineRule="auto"/>
        <w:jc w:val="both"/>
      </w:pPr>
    </w:p>
    <w:p w:rsidR="00BD2724" w:rsidRPr="00727265" w:rsidRDefault="00421225">
      <w:pPr>
        <w:pStyle w:val="Standard"/>
        <w:spacing w:line="360" w:lineRule="auto"/>
        <w:jc w:val="both"/>
        <w:rPr>
          <w:b/>
          <w:bCs/>
        </w:rPr>
      </w:pPr>
      <w:r w:rsidRPr="00727265">
        <w:rPr>
          <w:b/>
          <w:bCs/>
        </w:rPr>
        <w:t>3. Założenia programowe</w:t>
      </w:r>
    </w:p>
    <w:p w:rsidR="00BD2724" w:rsidRPr="00727265" w:rsidRDefault="00BD2724">
      <w:pPr>
        <w:pStyle w:val="Standard"/>
        <w:spacing w:line="360" w:lineRule="auto"/>
        <w:jc w:val="both"/>
        <w:rPr>
          <w:b/>
          <w:bCs/>
        </w:rPr>
      </w:pPr>
    </w:p>
    <w:p w:rsidR="00BD2724" w:rsidRPr="00727265" w:rsidRDefault="00421225">
      <w:pPr>
        <w:pStyle w:val="Standard"/>
        <w:spacing w:line="360" w:lineRule="auto"/>
        <w:jc w:val="both"/>
      </w:pPr>
      <w:r w:rsidRPr="00727265">
        <w:t xml:space="preserve">Do zadań studenta należy w szczególności zapoznanie się z:  </w:t>
      </w:r>
    </w:p>
    <w:p w:rsidR="00BD2724" w:rsidRPr="00727265" w:rsidRDefault="00421225" w:rsidP="00727265">
      <w:pPr>
        <w:pStyle w:val="Standard"/>
        <w:numPr>
          <w:ilvl w:val="0"/>
          <w:numId w:val="1"/>
        </w:numPr>
        <w:spacing w:line="360" w:lineRule="auto"/>
        <w:ind w:left="426" w:hanging="426"/>
        <w:jc w:val="both"/>
      </w:pPr>
      <w:r w:rsidRPr="00727265">
        <w:t>aktami prawnymi i przepisami regulaminowymi podmiotu, jego strukturą organizacyjną,</w:t>
      </w:r>
    </w:p>
    <w:p w:rsidR="00BD2724" w:rsidRPr="00727265" w:rsidRDefault="00421225" w:rsidP="00727265">
      <w:pPr>
        <w:pStyle w:val="Standard"/>
        <w:numPr>
          <w:ilvl w:val="0"/>
          <w:numId w:val="1"/>
        </w:numPr>
        <w:spacing w:line="360" w:lineRule="auto"/>
        <w:ind w:left="426" w:hanging="426"/>
        <w:jc w:val="both"/>
      </w:pPr>
      <w:r w:rsidRPr="00727265">
        <w:t>procedurami funkcjonowania i dokumentowania jednostki,</w:t>
      </w:r>
    </w:p>
    <w:p w:rsidR="00BD2724" w:rsidRPr="00727265" w:rsidRDefault="00421225" w:rsidP="00727265">
      <w:pPr>
        <w:pStyle w:val="Standard"/>
        <w:numPr>
          <w:ilvl w:val="0"/>
          <w:numId w:val="1"/>
        </w:numPr>
        <w:spacing w:line="360" w:lineRule="auto"/>
        <w:ind w:left="426" w:hanging="426"/>
        <w:jc w:val="both"/>
      </w:pPr>
      <w:r w:rsidRPr="00727265">
        <w:t>zasadami finansowania i budżetowania wewnętrznego,</w:t>
      </w:r>
    </w:p>
    <w:p w:rsidR="00BD2724" w:rsidRPr="00727265" w:rsidRDefault="00421225" w:rsidP="00727265">
      <w:pPr>
        <w:pStyle w:val="Standard"/>
        <w:numPr>
          <w:ilvl w:val="0"/>
          <w:numId w:val="1"/>
        </w:numPr>
        <w:spacing w:line="360" w:lineRule="auto"/>
        <w:ind w:left="426" w:hanging="426"/>
        <w:jc w:val="both"/>
      </w:pPr>
      <w:r w:rsidRPr="00727265">
        <w:t>relacjami z otoczeniem.</w:t>
      </w:r>
    </w:p>
    <w:p w:rsidR="00BD2724" w:rsidRPr="00727265" w:rsidRDefault="00BD2724">
      <w:pPr>
        <w:pStyle w:val="Standard"/>
        <w:spacing w:line="360" w:lineRule="auto"/>
        <w:jc w:val="both"/>
      </w:pPr>
    </w:p>
    <w:p w:rsidR="00BD2724" w:rsidRPr="00966408" w:rsidRDefault="00BD2724">
      <w:pPr>
        <w:pStyle w:val="Standard"/>
        <w:spacing w:line="360" w:lineRule="auto"/>
        <w:jc w:val="both"/>
        <w:rPr>
          <w:szCs w:val="28"/>
        </w:rPr>
      </w:pPr>
    </w:p>
    <w:p w:rsidR="00BD2724" w:rsidRDefault="00421225">
      <w:pPr>
        <w:pStyle w:val="Standard"/>
        <w:spacing w:line="360" w:lineRule="auto"/>
        <w:jc w:val="both"/>
      </w:pPr>
      <w:r>
        <w:rPr>
          <w:b/>
          <w:bCs/>
        </w:rPr>
        <w:t xml:space="preserve">mgr </w:t>
      </w:r>
      <w:r w:rsidR="002747FE">
        <w:rPr>
          <w:b/>
          <w:bCs/>
        </w:rPr>
        <w:t>Adam Bigos</w:t>
      </w:r>
    </w:p>
    <w:sectPr w:rsidR="00BD2724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579" w:rsidRDefault="000C5579">
      <w:r>
        <w:separator/>
      </w:r>
    </w:p>
  </w:endnote>
  <w:endnote w:type="continuationSeparator" w:id="0">
    <w:p w:rsidR="000C5579" w:rsidRDefault="000C5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579" w:rsidRDefault="000C5579">
      <w:r>
        <w:rPr>
          <w:color w:val="000000"/>
        </w:rPr>
        <w:separator/>
      </w:r>
    </w:p>
  </w:footnote>
  <w:footnote w:type="continuationSeparator" w:id="0">
    <w:p w:rsidR="000C5579" w:rsidRDefault="000C55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38DF"/>
    <w:multiLevelType w:val="multilevel"/>
    <w:tmpl w:val="F1D2928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724"/>
    <w:rsid w:val="000C5579"/>
    <w:rsid w:val="002747FE"/>
    <w:rsid w:val="00421225"/>
    <w:rsid w:val="00727265"/>
    <w:rsid w:val="00777CA5"/>
    <w:rsid w:val="00966408"/>
    <w:rsid w:val="00BC1F8F"/>
    <w:rsid w:val="00BD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D6F1E"/>
  <w15:docId w15:val="{EC6992E5-E96F-4998-B6B1-D02440E5F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ZOD UEK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M</dc:creator>
  <cp:lastModifiedBy>PPUZ</cp:lastModifiedBy>
  <cp:revision>2</cp:revision>
  <dcterms:created xsi:type="dcterms:W3CDTF">2021-08-03T08:07:00Z</dcterms:created>
  <dcterms:modified xsi:type="dcterms:W3CDTF">2021-08-03T08:07:00Z</dcterms:modified>
</cp:coreProperties>
</file>