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E25" w:rsidRDefault="003D7E3C">
      <w:pPr>
        <w:pStyle w:val="Standard"/>
      </w:pPr>
      <w:r>
        <w:rPr>
          <w:noProof/>
          <w:sz w:val="28"/>
          <w:szCs w:val="28"/>
        </w:rPr>
        <w:drawing>
          <wp:anchor distT="0" distB="0" distL="114300" distR="114300" simplePos="0" relativeHeight="82" behindDoc="1" locked="0" layoutInCell="1" allowOverlap="1" wp14:anchorId="1FAB1746" wp14:editId="01A88E4F">
            <wp:simplePos x="0" y="0"/>
            <wp:positionH relativeFrom="column">
              <wp:posOffset>-452120</wp:posOffset>
            </wp:positionH>
            <wp:positionV relativeFrom="paragraph">
              <wp:posOffset>-518795</wp:posOffset>
            </wp:positionV>
            <wp:extent cx="6667500" cy="1181100"/>
            <wp:effectExtent l="0" t="0" r="0" b="0"/>
            <wp:wrapThrough wrapText="bothSides">
              <wp:wrapPolygon edited="0">
                <wp:start x="0" y="0"/>
                <wp:lineTo x="0" y="21252"/>
                <wp:lineTo x="21538" y="21252"/>
                <wp:lineTo x="21538" y="0"/>
                <wp:lineTo x="0" y="0"/>
              </wp:wrapPolygon>
            </wp:wrapThrough>
            <wp:docPr id="1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11811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6E25" w:rsidRDefault="00466E25" w:rsidP="005A397C">
      <w:pPr>
        <w:pStyle w:val="Standard"/>
        <w:rPr>
          <w:sz w:val="28"/>
          <w:szCs w:val="28"/>
        </w:rPr>
      </w:pPr>
    </w:p>
    <w:p w:rsidR="00466E25" w:rsidRDefault="00466E25">
      <w:pPr>
        <w:pStyle w:val="Standard"/>
        <w:jc w:val="center"/>
        <w:rPr>
          <w:sz w:val="36"/>
          <w:szCs w:val="36"/>
        </w:rPr>
      </w:pPr>
    </w:p>
    <w:p w:rsidR="00466E25" w:rsidRDefault="003D7E3C">
      <w:pPr>
        <w:pStyle w:val="Standard"/>
        <w:jc w:val="center"/>
      </w:pPr>
      <w:r>
        <w:rPr>
          <w:b/>
          <w:sz w:val="36"/>
          <w:szCs w:val="36"/>
        </w:rPr>
        <w:t>Podhalański Ośrodek Nauk Ekonomicznych</w:t>
      </w:r>
    </w:p>
    <w:p w:rsidR="00466E25" w:rsidRDefault="00466E25">
      <w:pPr>
        <w:pStyle w:val="Standard"/>
        <w:jc w:val="center"/>
      </w:pPr>
    </w:p>
    <w:p w:rsidR="00466E25" w:rsidRDefault="00466E25">
      <w:pPr>
        <w:pStyle w:val="Standard"/>
        <w:jc w:val="center"/>
      </w:pPr>
    </w:p>
    <w:p w:rsidR="00466E25" w:rsidRDefault="00466E25">
      <w:pPr>
        <w:pStyle w:val="Standard"/>
        <w:jc w:val="center"/>
      </w:pPr>
    </w:p>
    <w:p w:rsidR="00466E25" w:rsidRDefault="003D7E3C">
      <w:pPr>
        <w:pStyle w:val="Standard"/>
        <w:jc w:val="center"/>
      </w:pPr>
      <w:r>
        <w:rPr>
          <w:b/>
          <w:sz w:val="28"/>
          <w:szCs w:val="28"/>
        </w:rPr>
        <w:t>Jednostka wspólna:</w:t>
      </w:r>
    </w:p>
    <w:p w:rsidR="00466E25" w:rsidRDefault="003D7E3C">
      <w:pPr>
        <w:pStyle w:val="Standard"/>
        <w:jc w:val="center"/>
      </w:pPr>
      <w:r>
        <w:rPr>
          <w:b/>
          <w:sz w:val="28"/>
          <w:szCs w:val="28"/>
        </w:rPr>
        <w:br/>
        <w:t>Uniwersytet Ekonomiczny w Krakowie</w:t>
      </w:r>
    </w:p>
    <w:p w:rsidR="00466E25" w:rsidRDefault="003D7E3C">
      <w:pPr>
        <w:pStyle w:val="Standard"/>
        <w:jc w:val="center"/>
      </w:pPr>
      <w:r>
        <w:rPr>
          <w:sz w:val="28"/>
          <w:szCs w:val="28"/>
        </w:rPr>
        <w:t>ul. Rakowicka 27</w:t>
      </w:r>
    </w:p>
    <w:p w:rsidR="00466E25" w:rsidRDefault="003D7E3C">
      <w:pPr>
        <w:pStyle w:val="Standard"/>
        <w:jc w:val="center"/>
      </w:pPr>
      <w:r>
        <w:rPr>
          <w:sz w:val="28"/>
          <w:szCs w:val="28"/>
        </w:rPr>
        <w:t>31-510 Kraków</w:t>
      </w:r>
    </w:p>
    <w:p w:rsidR="00466E25" w:rsidRDefault="00466E25">
      <w:pPr>
        <w:pStyle w:val="Standard"/>
        <w:jc w:val="center"/>
      </w:pPr>
    </w:p>
    <w:p w:rsidR="00466E25" w:rsidRDefault="003D7E3C">
      <w:pPr>
        <w:pStyle w:val="Standard"/>
        <w:jc w:val="center"/>
      </w:pPr>
      <w:r>
        <w:rPr>
          <w:b/>
          <w:sz w:val="28"/>
          <w:szCs w:val="28"/>
        </w:rPr>
        <w:t xml:space="preserve">Podhalańska Państwowa </w:t>
      </w:r>
      <w:r w:rsidR="00F73C1D">
        <w:rPr>
          <w:b/>
          <w:sz w:val="28"/>
          <w:szCs w:val="28"/>
        </w:rPr>
        <w:t>Uczelnia</w:t>
      </w:r>
      <w:r>
        <w:rPr>
          <w:b/>
          <w:sz w:val="28"/>
          <w:szCs w:val="28"/>
        </w:rPr>
        <w:t xml:space="preserve"> Zawodowa</w:t>
      </w:r>
    </w:p>
    <w:p w:rsidR="00466E25" w:rsidRDefault="003D7E3C">
      <w:pPr>
        <w:pStyle w:val="Standard"/>
        <w:jc w:val="center"/>
      </w:pPr>
      <w:r>
        <w:rPr>
          <w:b/>
          <w:sz w:val="28"/>
          <w:szCs w:val="28"/>
        </w:rPr>
        <w:t>w Nowym Targu</w:t>
      </w:r>
    </w:p>
    <w:p w:rsidR="00466E25" w:rsidRDefault="003D7E3C">
      <w:pPr>
        <w:pStyle w:val="Standard"/>
        <w:jc w:val="center"/>
      </w:pPr>
      <w:r>
        <w:rPr>
          <w:sz w:val="28"/>
          <w:szCs w:val="28"/>
        </w:rPr>
        <w:t xml:space="preserve">ul. Kokoszków 71 </w:t>
      </w:r>
      <w:r>
        <w:rPr>
          <w:sz w:val="28"/>
          <w:szCs w:val="28"/>
        </w:rPr>
        <w:br/>
        <w:t>34-400 Nowy Targ</w:t>
      </w:r>
    </w:p>
    <w:p w:rsidR="00466E25" w:rsidRDefault="00466E25">
      <w:pPr>
        <w:pStyle w:val="Standard"/>
        <w:jc w:val="center"/>
        <w:rPr>
          <w:rFonts w:ascii="Arial" w:hAnsi="Arial" w:cs="Arial"/>
          <w:sz w:val="28"/>
          <w:szCs w:val="28"/>
        </w:rPr>
      </w:pPr>
    </w:p>
    <w:p w:rsidR="00466E25" w:rsidRDefault="00466E25">
      <w:pPr>
        <w:pStyle w:val="Standard"/>
        <w:rPr>
          <w:sz w:val="32"/>
          <w:szCs w:val="32"/>
        </w:rPr>
      </w:pPr>
    </w:p>
    <w:p w:rsidR="00466E25" w:rsidRDefault="00466E25">
      <w:pPr>
        <w:pStyle w:val="Standard"/>
        <w:jc w:val="center"/>
        <w:rPr>
          <w:sz w:val="32"/>
          <w:szCs w:val="32"/>
        </w:rPr>
      </w:pPr>
    </w:p>
    <w:p w:rsidR="00466E25" w:rsidRDefault="00567012">
      <w:pPr>
        <w:pStyle w:val="Standard"/>
        <w:jc w:val="center"/>
      </w:pPr>
      <w:r>
        <w:rPr>
          <w:b/>
          <w:sz w:val="32"/>
          <w:szCs w:val="32"/>
        </w:rPr>
        <w:t xml:space="preserve">PROGRAM </w:t>
      </w:r>
    </w:p>
    <w:p w:rsidR="00466E25" w:rsidRDefault="003D7E3C">
      <w:pPr>
        <w:pStyle w:val="Standard"/>
        <w:jc w:val="center"/>
      </w:pPr>
      <w:r>
        <w:rPr>
          <w:b/>
          <w:sz w:val="32"/>
          <w:szCs w:val="32"/>
        </w:rPr>
        <w:t>PRAKTYK ZAWODOWYCH</w:t>
      </w:r>
    </w:p>
    <w:p w:rsidR="00466E25" w:rsidRDefault="00466E25">
      <w:pPr>
        <w:pStyle w:val="Standard"/>
        <w:jc w:val="center"/>
        <w:rPr>
          <w:sz w:val="32"/>
          <w:szCs w:val="32"/>
        </w:rPr>
      </w:pPr>
    </w:p>
    <w:p w:rsidR="00466E25" w:rsidRDefault="00466E25">
      <w:pPr>
        <w:pStyle w:val="Standard"/>
        <w:jc w:val="center"/>
      </w:pPr>
    </w:p>
    <w:p w:rsidR="00466E25" w:rsidRDefault="004F65F5">
      <w:pPr>
        <w:pStyle w:val="Standard"/>
        <w:jc w:val="center"/>
      </w:pPr>
      <w:r>
        <w:rPr>
          <w:sz w:val="32"/>
          <w:szCs w:val="32"/>
        </w:rPr>
        <w:t xml:space="preserve">Kierunek: </w:t>
      </w:r>
      <w:r w:rsidR="00F73C1D">
        <w:rPr>
          <w:sz w:val="32"/>
          <w:szCs w:val="32"/>
        </w:rPr>
        <w:t>Rachunkowość i analityka ekonomiczna</w:t>
      </w:r>
      <w:r w:rsidR="003D7E3C">
        <w:rPr>
          <w:sz w:val="32"/>
          <w:szCs w:val="32"/>
        </w:rPr>
        <w:t xml:space="preserve"> – profil praktyczny</w:t>
      </w:r>
    </w:p>
    <w:p w:rsidR="00466E25" w:rsidRDefault="00466E25">
      <w:pPr>
        <w:pStyle w:val="Standard"/>
        <w:jc w:val="center"/>
        <w:rPr>
          <w:rFonts w:ascii="Arial" w:hAnsi="Arial" w:cs="Arial"/>
          <w:sz w:val="32"/>
          <w:szCs w:val="32"/>
        </w:rPr>
      </w:pPr>
    </w:p>
    <w:p w:rsidR="00466E25" w:rsidRDefault="00466E25">
      <w:pPr>
        <w:pStyle w:val="Standard"/>
        <w:jc w:val="center"/>
        <w:rPr>
          <w:rFonts w:ascii="Arial" w:hAnsi="Arial" w:cs="Arial"/>
          <w:sz w:val="32"/>
          <w:szCs w:val="32"/>
        </w:rPr>
      </w:pPr>
    </w:p>
    <w:p w:rsidR="00466E25" w:rsidRDefault="00466E25">
      <w:pPr>
        <w:pStyle w:val="Standard"/>
        <w:jc w:val="center"/>
        <w:rPr>
          <w:rFonts w:ascii="Arial" w:hAnsi="Arial" w:cs="Arial"/>
          <w:sz w:val="32"/>
          <w:szCs w:val="32"/>
        </w:rPr>
      </w:pPr>
    </w:p>
    <w:p w:rsidR="005A2F3B" w:rsidRDefault="005A2F3B">
      <w:pPr>
        <w:pStyle w:val="Standard"/>
        <w:spacing w:line="360" w:lineRule="auto"/>
        <w:jc w:val="center"/>
      </w:pPr>
    </w:p>
    <w:p w:rsidR="00567012" w:rsidRDefault="00567012">
      <w:pPr>
        <w:pStyle w:val="Standard"/>
        <w:spacing w:line="360" w:lineRule="auto"/>
        <w:jc w:val="center"/>
      </w:pPr>
    </w:p>
    <w:p w:rsidR="00567012" w:rsidRDefault="00567012">
      <w:pPr>
        <w:pStyle w:val="Standard"/>
        <w:spacing w:line="360" w:lineRule="auto"/>
        <w:jc w:val="center"/>
      </w:pPr>
    </w:p>
    <w:p w:rsidR="00567012" w:rsidRDefault="00567012">
      <w:pPr>
        <w:pStyle w:val="Standard"/>
        <w:spacing w:line="360" w:lineRule="auto"/>
        <w:jc w:val="center"/>
      </w:pPr>
    </w:p>
    <w:p w:rsidR="00567012" w:rsidRDefault="00567012">
      <w:pPr>
        <w:pStyle w:val="Standard"/>
        <w:spacing w:line="360" w:lineRule="auto"/>
        <w:jc w:val="center"/>
      </w:pPr>
    </w:p>
    <w:p w:rsidR="005A2F3B" w:rsidRDefault="005A2F3B">
      <w:pPr>
        <w:pStyle w:val="Standard"/>
        <w:spacing w:line="360" w:lineRule="auto"/>
        <w:jc w:val="center"/>
      </w:pPr>
    </w:p>
    <w:p w:rsidR="00567012" w:rsidRDefault="00567012">
      <w:pPr>
        <w:pStyle w:val="Standard"/>
        <w:spacing w:line="360" w:lineRule="auto"/>
        <w:jc w:val="center"/>
      </w:pPr>
    </w:p>
    <w:p w:rsidR="00466E25" w:rsidRPr="00567012" w:rsidRDefault="003D7E3C">
      <w:pPr>
        <w:pStyle w:val="Standard"/>
        <w:spacing w:line="360" w:lineRule="auto"/>
        <w:jc w:val="both"/>
        <w:rPr>
          <w:b/>
          <w:bCs/>
          <w:szCs w:val="18"/>
        </w:rPr>
      </w:pPr>
      <w:r w:rsidRPr="00567012">
        <w:rPr>
          <w:b/>
          <w:bCs/>
          <w:szCs w:val="18"/>
        </w:rPr>
        <w:t>Wykaz poszczególnych praktyk:</w:t>
      </w:r>
    </w:p>
    <w:p w:rsidR="00466E25" w:rsidRPr="00567012" w:rsidRDefault="00466E25">
      <w:pPr>
        <w:pStyle w:val="Standard"/>
        <w:jc w:val="center"/>
        <w:rPr>
          <w:b/>
          <w:bCs/>
          <w:szCs w:val="18"/>
        </w:rPr>
      </w:pPr>
    </w:p>
    <w:p w:rsidR="009743CA" w:rsidRPr="00567012" w:rsidRDefault="009743CA" w:rsidP="009743CA">
      <w:pPr>
        <w:spacing w:after="380"/>
        <w:ind w:left="389" w:right="376"/>
        <w:rPr>
          <w:sz w:val="24"/>
        </w:rPr>
      </w:pPr>
      <w:r w:rsidRPr="00567012">
        <w:rPr>
          <w:sz w:val="24"/>
        </w:rPr>
        <w:t xml:space="preserve">Praktyki będą odbywać się zgodnie z poniższymi schematami: </w:t>
      </w:r>
    </w:p>
    <w:p w:rsidR="009743CA" w:rsidRPr="00567012" w:rsidRDefault="009743CA" w:rsidP="00763AE2">
      <w:pPr>
        <w:widowControl/>
        <w:numPr>
          <w:ilvl w:val="0"/>
          <w:numId w:val="35"/>
        </w:numPr>
        <w:suppressAutoHyphens w:val="0"/>
        <w:autoSpaceDN/>
        <w:spacing w:after="69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lastRenderedPageBreak/>
        <w:t xml:space="preserve">w semestrze I – trzytygodniowe praktyki zawodowe wdrożeniowe w okresie jesiennozimowym w wymiarze 120 godzin, </w:t>
      </w:r>
    </w:p>
    <w:p w:rsidR="009743CA" w:rsidRPr="00567012" w:rsidRDefault="009743CA" w:rsidP="00763AE2">
      <w:pPr>
        <w:widowControl/>
        <w:numPr>
          <w:ilvl w:val="0"/>
          <w:numId w:val="35"/>
        </w:numPr>
        <w:suppressAutoHyphens w:val="0"/>
        <w:autoSpaceDN/>
        <w:spacing w:after="32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w semestrze II – sześciotygodniowe praktyki zawodowe kierunkowe w okresie letnim w wymiarze 240 godzin, </w:t>
      </w:r>
    </w:p>
    <w:p w:rsidR="009743CA" w:rsidRPr="00567012" w:rsidRDefault="009743CA" w:rsidP="00763AE2">
      <w:pPr>
        <w:widowControl/>
        <w:numPr>
          <w:ilvl w:val="0"/>
          <w:numId w:val="35"/>
        </w:numPr>
        <w:suppressAutoHyphens w:val="0"/>
        <w:autoSpaceDN/>
        <w:spacing w:after="256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w semestrze III – trzytygodniowe praktyki zawodowe specjalistyczne w okresie jesienno-zimowym w wymiarze 120 godzin. </w:t>
      </w:r>
    </w:p>
    <w:p w:rsidR="00F73C1D" w:rsidRPr="00567012" w:rsidRDefault="00F73C1D" w:rsidP="009743CA">
      <w:pPr>
        <w:spacing w:line="364" w:lineRule="auto"/>
        <w:ind w:right="376"/>
        <w:jc w:val="both"/>
        <w:rPr>
          <w:sz w:val="24"/>
        </w:rPr>
      </w:pPr>
      <w:r w:rsidRPr="00567012">
        <w:rPr>
          <w:sz w:val="24"/>
        </w:rPr>
        <w:t xml:space="preserve">Praktyka zawodowa jest integralną częścią kształcenia zawodowego. Podstawowym celem praktyki zawodowej jest przygotowanie do wykonywania zawodu poprzez nabycie umiejętności praktycznych, uzupełniających i pogłębiających wiedzę uzyskaną przez studenta w toku zajęć dydaktycznych na uczelni. Praktyki na drugim stopniu studiów są rozwinięciem praktyk odbywanych w trakcie studiów pierwszego stopnia i będą służyły porównaniu teorii z praktyką gospodarczą. </w:t>
      </w:r>
    </w:p>
    <w:p w:rsidR="00F73C1D" w:rsidRPr="00567012" w:rsidRDefault="00F73C1D" w:rsidP="009743CA">
      <w:pPr>
        <w:spacing w:line="364" w:lineRule="auto"/>
        <w:ind w:left="161" w:right="376" w:firstLine="991"/>
        <w:jc w:val="both"/>
        <w:rPr>
          <w:sz w:val="24"/>
        </w:rPr>
      </w:pPr>
    </w:p>
    <w:p w:rsidR="00F73C1D" w:rsidRPr="00567012" w:rsidRDefault="00F73C1D" w:rsidP="009743CA">
      <w:pPr>
        <w:spacing w:after="265" w:line="377" w:lineRule="auto"/>
        <w:ind w:right="376"/>
        <w:jc w:val="both"/>
        <w:rPr>
          <w:sz w:val="24"/>
        </w:rPr>
      </w:pPr>
      <w:r w:rsidRPr="00567012">
        <w:rPr>
          <w:sz w:val="24"/>
        </w:rPr>
        <w:t xml:space="preserve">Zakres wykonanych zadań, zrealizowanych podczas praktyk zawodowych, będzie potwierdzony stosownym wpisem, przez studenta oraz opiekuna praktyk z ramienia przedsiębiorstwa, w dzienniczku praktyk. </w:t>
      </w:r>
    </w:p>
    <w:p w:rsidR="00F73C1D" w:rsidRPr="00567012" w:rsidRDefault="00F73C1D" w:rsidP="00F73C1D">
      <w:pPr>
        <w:spacing w:after="374"/>
        <w:ind w:right="376"/>
        <w:rPr>
          <w:sz w:val="24"/>
        </w:rPr>
      </w:pPr>
      <w:r w:rsidRPr="00567012">
        <w:rPr>
          <w:sz w:val="24"/>
        </w:rPr>
        <w:t xml:space="preserve">Celami szczegółowymi praktyk zawodowych są: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84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>pogłębienie ogólnej wiedzy teoretycznej studentów z zakresu nauk ekonomicznych oraz szczegółowej z zakresu analityki, finansów i rachunkowości;</w:t>
      </w:r>
      <w:r w:rsidRPr="00567012">
        <w:rPr>
          <w:sz w:val="28"/>
        </w:rPr>
        <w:t xml:space="preserve">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86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>weryfikację wiedzy teoretycznej i umiejętności nabytych przez studentów podczas nauki na uczelni, w tym wykształcenie zdolności praktycznego zastosowania wiedzy nabytej w toku studiów (integracja wiedzy teoretycznej i praktycznej);</w:t>
      </w:r>
      <w:r w:rsidRPr="00567012">
        <w:rPr>
          <w:sz w:val="28"/>
        </w:rPr>
        <w:t xml:space="preserve">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86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>poznanie przez studentów warunków i specyfiki pracy w różnorodnych przedsiębiorstwach związanych z prowadzeniem biznesu, finansami i rynkiem finansowym, podatkami i rachunkowością;</w:t>
      </w:r>
      <w:r w:rsidRPr="00567012">
        <w:rPr>
          <w:sz w:val="28"/>
        </w:rPr>
        <w:t xml:space="preserve">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84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>doskonalenie zdolności planowania czasu pracy oraz skutecznej komunikacji we współdziałaniu z zespołem pracowników;</w:t>
      </w:r>
      <w:r w:rsidRPr="00567012">
        <w:rPr>
          <w:sz w:val="28"/>
        </w:rPr>
        <w:t xml:space="preserve">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91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>kształtowanie spostrzegawczości oraz zdolności samodzielnego i krytycznego myślenia;</w:t>
      </w:r>
      <w:r w:rsidRPr="00567012">
        <w:rPr>
          <w:sz w:val="28"/>
        </w:rPr>
        <w:t xml:space="preserve">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after="19" w:line="3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>poznanie środowiska zawodowego poprzez obserwację i naśladowanie zachowań pracowników danego przedsiębiorstwa, a także zapoznanie się z zakresem swoich przyszłych potencjalnych obowiązków;</w:t>
      </w:r>
      <w:r w:rsidRPr="00567012">
        <w:rPr>
          <w:sz w:val="28"/>
        </w:rPr>
        <w:t xml:space="preserve">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after="34" w:line="357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możliwość dokonania oceny rynku pracy, poznanie przez studentów oczekiwań pracodawców względem przyszłych pracowników w zakresie wiedzy, umiejętności i postaw, w tym postaw etycznych, i porównanie ich z własnymi możliwościami na rynku pracy; </w:t>
      </w:r>
    </w:p>
    <w:p w:rsidR="00466E25" w:rsidRPr="00567012" w:rsidRDefault="00F73C1D" w:rsidP="00763AE2">
      <w:pPr>
        <w:pStyle w:val="Standard"/>
        <w:numPr>
          <w:ilvl w:val="0"/>
          <w:numId w:val="34"/>
        </w:numPr>
        <w:spacing w:line="360" w:lineRule="auto"/>
        <w:ind w:left="709" w:hanging="425"/>
        <w:jc w:val="both"/>
        <w:rPr>
          <w:szCs w:val="20"/>
        </w:rPr>
      </w:pPr>
      <w:r w:rsidRPr="00567012">
        <w:rPr>
          <w:szCs w:val="20"/>
        </w:rPr>
        <w:lastRenderedPageBreak/>
        <w:t>nawiązanie kontaktów zawodowych, często pomocnych w momencie poszukiwania pracy lub poszukiwania podmiotu do badań prowadzonych w ramach realizowanych prac kontrolnych, zaliczeniowych i dyplomowych.</w:t>
      </w:r>
    </w:p>
    <w:p w:rsidR="00203620" w:rsidRPr="00567012" w:rsidRDefault="00203620">
      <w:pPr>
        <w:pStyle w:val="Standard"/>
        <w:spacing w:line="360" w:lineRule="auto"/>
        <w:jc w:val="both"/>
        <w:rPr>
          <w:b/>
          <w:sz w:val="36"/>
          <w:szCs w:val="28"/>
        </w:rPr>
      </w:pPr>
    </w:p>
    <w:p w:rsidR="00466E25" w:rsidRDefault="00466E25">
      <w:pPr>
        <w:pStyle w:val="Standard"/>
        <w:spacing w:line="360" w:lineRule="auto"/>
        <w:ind w:left="1416"/>
        <w:jc w:val="right"/>
      </w:pPr>
    </w:p>
    <w:p w:rsidR="00466E25" w:rsidRPr="00995489" w:rsidRDefault="00466E25" w:rsidP="00995489">
      <w:pPr>
        <w:suppressAutoHyphens w:val="0"/>
        <w:rPr>
          <w:b/>
          <w:sz w:val="24"/>
          <w:szCs w:val="24"/>
        </w:rPr>
      </w:pPr>
    </w:p>
    <w:p w:rsidR="00466E25" w:rsidRDefault="00466E25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466E25" w:rsidRDefault="00466E25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466E25" w:rsidRDefault="00466E25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466E25" w:rsidRDefault="00466E25" w:rsidP="00B40F17">
      <w:pPr>
        <w:pStyle w:val="Standard"/>
        <w:spacing w:line="360" w:lineRule="auto"/>
        <w:rPr>
          <w:b/>
          <w:sz w:val="28"/>
          <w:szCs w:val="28"/>
        </w:rPr>
      </w:pPr>
    </w:p>
    <w:p w:rsidR="005A397C" w:rsidRDefault="005A397C">
      <w:pPr>
        <w:pStyle w:val="Standard"/>
        <w:spacing w:line="360" w:lineRule="auto"/>
        <w:sectPr w:rsidR="005A397C" w:rsidSect="009743CA">
          <w:footerReference w:type="default" r:id="rId8"/>
          <w:pgSz w:w="11906" w:h="16838"/>
          <w:pgMar w:top="851" w:right="1418" w:bottom="851" w:left="851" w:header="709" w:footer="709" w:gutter="0"/>
          <w:cols w:space="708"/>
          <w:titlePg/>
          <w:docGrid w:linePitch="272"/>
        </w:sectPr>
      </w:pP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lastRenderedPageBreak/>
        <w:t xml:space="preserve">Praktyka </w:t>
      </w:r>
      <w:r w:rsidR="00796010">
        <w:rPr>
          <w:b/>
        </w:rPr>
        <w:t>w III semestrze</w:t>
      </w:r>
      <w:r w:rsidR="00567012">
        <w:rPr>
          <w:b/>
        </w:rPr>
        <w:t xml:space="preserve"> – Praktyka specjalistyczna (3 tygodnie, 120 godzin)</w:t>
      </w:r>
    </w:p>
    <w:p w:rsidR="00466E25" w:rsidRDefault="00466E25">
      <w:pPr>
        <w:pStyle w:val="Standard"/>
        <w:spacing w:line="360" w:lineRule="auto"/>
        <w:jc w:val="both"/>
        <w:rPr>
          <w:sz w:val="28"/>
          <w:szCs w:val="28"/>
        </w:rPr>
      </w:pPr>
    </w:p>
    <w:p w:rsidR="00466E25" w:rsidRPr="007B3E99" w:rsidRDefault="00466E25" w:rsidP="007B3E99">
      <w:pPr>
        <w:pStyle w:val="Standard"/>
        <w:spacing w:before="120" w:after="120"/>
        <w:jc w:val="both"/>
        <w:rPr>
          <w:sz w:val="20"/>
          <w:szCs w:val="20"/>
        </w:rPr>
      </w:pPr>
    </w:p>
    <w:p w:rsidR="00466E25" w:rsidRPr="00567012" w:rsidRDefault="003D7E3C">
      <w:pPr>
        <w:pStyle w:val="Standard"/>
        <w:jc w:val="both"/>
        <w:rPr>
          <w:sz w:val="32"/>
        </w:rPr>
      </w:pPr>
      <w:r w:rsidRPr="00567012">
        <w:rPr>
          <w:b/>
          <w:szCs w:val="20"/>
        </w:rPr>
        <w:t>Treści merytoryczne przedmiotu</w:t>
      </w:r>
    </w:p>
    <w:p w:rsidR="00466E25" w:rsidRPr="00567012" w:rsidRDefault="00466E25">
      <w:pPr>
        <w:pStyle w:val="Standard"/>
        <w:jc w:val="both"/>
        <w:rPr>
          <w:szCs w:val="20"/>
        </w:rPr>
      </w:pPr>
    </w:p>
    <w:p w:rsidR="00796010" w:rsidRPr="00567012" w:rsidRDefault="00796010" w:rsidP="00567012">
      <w:pPr>
        <w:spacing w:after="266" w:line="376" w:lineRule="auto"/>
        <w:ind w:right="376"/>
        <w:jc w:val="both"/>
        <w:rPr>
          <w:sz w:val="24"/>
        </w:rPr>
      </w:pPr>
      <w:r w:rsidRPr="00567012">
        <w:rPr>
          <w:sz w:val="24"/>
        </w:rPr>
        <w:t xml:space="preserve">Praktyki trwają trzy tygodnie. Udział w praktykach zawodowych specjalistycznych obejmuje aktywne uczestnictwo studenta w poznawaniu i realizacji specjalistycznych zadań wybranego przedsiębiorstwa czy instytucji. Do zadań studenta w ramach praktyki zawodowej specjalistycznej należy: </w:t>
      </w:r>
    </w:p>
    <w:p w:rsidR="00796010" w:rsidRPr="00567012" w:rsidRDefault="00796010" w:rsidP="00567012">
      <w:pPr>
        <w:widowControl/>
        <w:numPr>
          <w:ilvl w:val="0"/>
          <w:numId w:val="38"/>
        </w:numPr>
        <w:suppressAutoHyphens w:val="0"/>
        <w:autoSpaceDN/>
        <w:spacing w:after="1" w:line="398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przygotowywanie raportów, przy współudziale zespołu projektowego, do realizowanych zadań, </w:t>
      </w:r>
    </w:p>
    <w:p w:rsidR="00796010" w:rsidRPr="00567012" w:rsidRDefault="00796010" w:rsidP="00567012">
      <w:pPr>
        <w:widowControl/>
        <w:numPr>
          <w:ilvl w:val="0"/>
          <w:numId w:val="38"/>
        </w:numPr>
        <w:suppressAutoHyphens w:val="0"/>
        <w:autoSpaceDN/>
        <w:spacing w:after="46" w:line="358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zapoznanie się i użytkowanie w praktyce zaawansowanych wskaźników analizy ekonomicznej, </w:t>
      </w:r>
    </w:p>
    <w:p w:rsidR="00796010" w:rsidRPr="00567012" w:rsidRDefault="00796010" w:rsidP="00567012">
      <w:pPr>
        <w:widowControl/>
        <w:numPr>
          <w:ilvl w:val="0"/>
          <w:numId w:val="38"/>
        </w:numPr>
        <w:suppressAutoHyphens w:val="0"/>
        <w:autoSpaceDN/>
        <w:spacing w:after="149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obliczanie ryzyka inwestycyjnego przedsiębiorstw, </w:t>
      </w:r>
    </w:p>
    <w:p w:rsidR="00796010" w:rsidRPr="00567012" w:rsidRDefault="00796010" w:rsidP="00567012">
      <w:pPr>
        <w:widowControl/>
        <w:numPr>
          <w:ilvl w:val="0"/>
          <w:numId w:val="38"/>
        </w:numPr>
        <w:suppressAutoHyphens w:val="0"/>
        <w:autoSpaceDN/>
        <w:spacing w:after="42" w:line="356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współudział w realizacji polityki przedsiębiorstw dotyczących optymalizacji podatkowej, </w:t>
      </w:r>
    </w:p>
    <w:p w:rsidR="00796010" w:rsidRPr="00567012" w:rsidRDefault="00796010" w:rsidP="00567012">
      <w:pPr>
        <w:widowControl/>
        <w:numPr>
          <w:ilvl w:val="0"/>
          <w:numId w:val="38"/>
        </w:numPr>
        <w:suppressAutoHyphens w:val="0"/>
        <w:autoSpaceDN/>
        <w:spacing w:after="149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zaawansowane kształtowanie umiejętności analitycznych, </w:t>
      </w:r>
    </w:p>
    <w:p w:rsidR="00796010" w:rsidRPr="00567012" w:rsidRDefault="00796010" w:rsidP="00567012">
      <w:pPr>
        <w:widowControl/>
        <w:numPr>
          <w:ilvl w:val="0"/>
          <w:numId w:val="38"/>
        </w:numPr>
        <w:suppressAutoHyphens w:val="0"/>
        <w:autoSpaceDN/>
        <w:spacing w:after="149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nabywanie zaawansowanych umiejętności praktycznych dotyczących specjalności, </w:t>
      </w:r>
    </w:p>
    <w:p w:rsidR="00796010" w:rsidRPr="00567012" w:rsidRDefault="00796010" w:rsidP="00567012">
      <w:pPr>
        <w:widowControl/>
        <w:numPr>
          <w:ilvl w:val="0"/>
          <w:numId w:val="38"/>
        </w:numPr>
        <w:suppressAutoHyphens w:val="0"/>
        <w:autoSpaceDN/>
        <w:spacing w:after="191" w:line="399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aktualizowanie wiedzy z zakresu rachunkowości zgodnej z najnowszymi poprawkami Ustawy o Rachunkowości dokonanych przez Ministerstwo Finansów. </w:t>
      </w:r>
    </w:p>
    <w:p w:rsidR="00567012" w:rsidRDefault="00567012" w:rsidP="00B40F17">
      <w:pPr>
        <w:pStyle w:val="Standard"/>
        <w:spacing w:line="360" w:lineRule="auto"/>
        <w:jc w:val="both"/>
        <w:rPr>
          <w:b/>
          <w:szCs w:val="20"/>
        </w:rPr>
      </w:pPr>
    </w:p>
    <w:p w:rsidR="00B40F17" w:rsidRPr="00567012" w:rsidRDefault="00B40F17" w:rsidP="00B40F17">
      <w:pPr>
        <w:pStyle w:val="Standard"/>
        <w:spacing w:line="360" w:lineRule="auto"/>
        <w:jc w:val="both"/>
        <w:rPr>
          <w:sz w:val="32"/>
        </w:rPr>
      </w:pPr>
      <w:r w:rsidRPr="00567012">
        <w:rPr>
          <w:b/>
          <w:szCs w:val="20"/>
        </w:rPr>
        <w:t>Efekty uczenia się:</w:t>
      </w:r>
    </w:p>
    <w:tbl>
      <w:tblPr>
        <w:tblStyle w:val="TableGrid"/>
        <w:tblW w:w="9180" w:type="dxa"/>
        <w:tblInd w:w="0" w:type="dxa"/>
        <w:tblCellMar>
          <w:top w:w="41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554"/>
        <w:gridCol w:w="4886"/>
        <w:gridCol w:w="1472"/>
        <w:gridCol w:w="2268"/>
      </w:tblGrid>
      <w:tr w:rsidR="00B40F17" w:rsidRPr="00B40F17" w:rsidTr="00B40F17">
        <w:trPr>
          <w:trHeight w:val="929"/>
        </w:trPr>
        <w:tc>
          <w:tcPr>
            <w:tcW w:w="5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75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Opis szczegółowych efektów uczenia się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spacing w:line="238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Odniesienie do kierunkowych</w:t>
            </w:r>
          </w:p>
          <w:p w:rsidR="00B40F17" w:rsidRPr="00B40F17" w:rsidRDefault="00B40F17" w:rsidP="00B40F17">
            <w:pPr>
              <w:spacing w:after="6"/>
              <w:ind w:left="29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efektów uczenia się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spacing w:after="2" w:line="235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Odniesienie do charakterystyk </w:t>
            </w:r>
          </w:p>
          <w:p w:rsidR="00B40F17" w:rsidRPr="00B40F17" w:rsidRDefault="00B40F17" w:rsidP="00B40F17">
            <w:pPr>
              <w:ind w:right="45"/>
              <w:jc w:val="center"/>
              <w:rPr>
                <w:rFonts w:ascii="Times New Roman" w:hAnsi="Times New Roman" w:cs="Times New Roman"/>
                <w:sz w:val="28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drugiego stopnia </w:t>
            </w:r>
          </w:p>
          <w:p w:rsidR="00B40F17" w:rsidRPr="00B40F17" w:rsidRDefault="00B40F17" w:rsidP="00B40F17">
            <w:pPr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efektów uczenia się PRK </w:t>
            </w:r>
          </w:p>
        </w:tc>
      </w:tr>
      <w:tr w:rsidR="00B40F17" w:rsidRPr="00B40F17" w:rsidTr="00B40F17">
        <w:trPr>
          <w:trHeight w:val="240"/>
        </w:trPr>
        <w:tc>
          <w:tcPr>
            <w:tcW w:w="9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WIEDZA: student zna i rozumie </w:t>
            </w:r>
          </w:p>
        </w:tc>
      </w:tr>
      <w:tr w:rsidR="00B40F17" w:rsidRPr="00B40F17" w:rsidTr="00B40F17">
        <w:trPr>
          <w:trHeight w:val="88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W1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1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 pogłębionym stopniu – wybrane fakty, obiekty i zjawiska z zakresu rachunkowości i analityki ekonomicznej oraz dotyczące ich metody i teorie wyjaśniające złożone zależności między nimi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RAE_W01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P7S_WG</w:t>
            </w:r>
          </w:p>
        </w:tc>
      </w:tr>
      <w:tr w:rsidR="00B40F17" w:rsidRPr="00B40F17" w:rsidTr="00B40F17">
        <w:trPr>
          <w:trHeight w:val="51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W2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1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podstawowe zasady tworzenia i rozwoju form przedsiębiorczości gospodarczej i społecznej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RAE_W05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P7S_WK</w:t>
            </w:r>
          </w:p>
        </w:tc>
      </w:tr>
      <w:tr w:rsidR="00B40F17" w:rsidRPr="00B40F17" w:rsidTr="00B40F17">
        <w:trPr>
          <w:trHeight w:val="240"/>
        </w:trPr>
        <w:tc>
          <w:tcPr>
            <w:tcW w:w="9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UMIEJĘTNOŚCI: student potrafi </w:t>
            </w:r>
          </w:p>
        </w:tc>
      </w:tr>
      <w:tr w:rsidR="00B40F17" w:rsidRPr="00B40F17" w:rsidTr="00B40F17">
        <w:trPr>
          <w:trHeight w:val="1023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lastRenderedPageBreak/>
              <w:t xml:space="preserve">U1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1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wykorzystywać posiadaną wiedzę, w tym: formułować i rozwiązywać złożone i nietypowe problemy oraz innowacyjnie wykonywać zadania w nieprzewidywalnych warunkach z zakresu rachunkowości i analityki ekonomicznej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RAE_U01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3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P7S_UW</w:t>
            </w:r>
          </w:p>
        </w:tc>
      </w:tr>
      <w:tr w:rsidR="00B40F17" w:rsidRPr="00B40F17" w:rsidTr="00B40F17">
        <w:trPr>
          <w:trHeight w:val="716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U2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6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formułować i testować hipotezy związane z prostymi problemami wdrożeniowymi z zakresu rachunkowości i analityki ekonomicznej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RAE_U03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3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P7S_UW</w:t>
            </w:r>
          </w:p>
        </w:tc>
      </w:tr>
      <w:tr w:rsidR="00B40F17" w:rsidRPr="00B40F17" w:rsidTr="00B40F17">
        <w:trPr>
          <w:trHeight w:val="69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U3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3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kierować pracą zespołu oraz współdziałać z innymi osobami w ramach prac zespołowych z zakresu rachunkowości i analityki ekonomicznej i podejmować wiodącą rolę w zespołach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RAE_U06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39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P7S_UO</w:t>
            </w:r>
          </w:p>
        </w:tc>
      </w:tr>
      <w:tr w:rsidR="00B40F17" w:rsidRPr="00B40F17" w:rsidTr="00B40F17">
        <w:trPr>
          <w:trHeight w:val="515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U4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110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samodzielnie planować i realizować własne uczenie się poprzez całe życie i ukierunkowywać innych w tym zakresie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RAE_U07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P7S_UU</w:t>
            </w:r>
          </w:p>
        </w:tc>
      </w:tr>
      <w:tr w:rsidR="00B40F17" w:rsidRPr="00B40F17" w:rsidTr="00B40F17">
        <w:trPr>
          <w:trHeight w:val="185"/>
        </w:trPr>
        <w:tc>
          <w:tcPr>
            <w:tcW w:w="9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110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KOMPETENCJE SPOŁECZNE: student jest gotów do </w:t>
            </w:r>
          </w:p>
        </w:tc>
      </w:tr>
      <w:tr w:rsidR="00B40F17" w:rsidRPr="00B40F17" w:rsidTr="00B40F17">
        <w:trPr>
          <w:trHeight w:val="26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K1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krytycznej </w:t>
            </w:r>
            <w:r w:rsidRPr="00B40F17">
              <w:rPr>
                <w:rFonts w:ascii="Times New Roman" w:hAnsi="Times New Roman" w:cs="Times New Roman"/>
                <w:sz w:val="20"/>
              </w:rPr>
              <w:t>oceny</w:t>
            </w:r>
            <w:r>
              <w:rPr>
                <w:rFonts w:ascii="Times New Roman" w:hAnsi="Times New Roman" w:cs="Times New Roman"/>
                <w:sz w:val="20"/>
              </w:rPr>
              <w:t xml:space="preserve"> posiadanej wiedzy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i odbieranych treści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RAE_K01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P7S_KK </w:t>
            </w:r>
          </w:p>
        </w:tc>
      </w:tr>
      <w:tr w:rsidR="00B40F17" w:rsidRPr="00B40F17" w:rsidTr="00B40F17">
        <w:trPr>
          <w:trHeight w:val="237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K2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myślenia i działania w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sposób przedsiębiorczy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RAE_K04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P7S_KO </w:t>
            </w:r>
          </w:p>
        </w:tc>
      </w:tr>
      <w:tr w:rsidR="00B40F17" w:rsidRPr="00B40F17" w:rsidTr="00B40F17">
        <w:trPr>
          <w:trHeight w:val="69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K3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spacing w:line="258" w:lineRule="auto"/>
              <w:ind w:left="17" w:right="107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odpowiedzialnego pełnienia ról zawodowych z uwzględnieniem zmieniających się potrzeb społecznych w tym: </w:t>
            </w:r>
          </w:p>
          <w:p w:rsidR="00B40F17" w:rsidRPr="00B40F17" w:rsidRDefault="00B40F17" w:rsidP="00B40F17">
            <w:pPr>
              <w:suppressAutoHyphens w:val="0"/>
              <w:spacing w:after="8" w:line="259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-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rozwijania dorobku zawodu ekonomisty, </w:t>
            </w:r>
          </w:p>
          <w:p w:rsidR="00B40F17" w:rsidRPr="00B40F17" w:rsidRDefault="00B40F17" w:rsidP="00B40F17">
            <w:pPr>
              <w:suppressAutoHyphens w:val="0"/>
              <w:spacing w:line="245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- podtrzymywania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etosu </w:t>
            </w:r>
            <w:r w:rsidRPr="00B40F17">
              <w:rPr>
                <w:rFonts w:ascii="Times New Roman" w:hAnsi="Times New Roman" w:cs="Times New Roman"/>
                <w:sz w:val="20"/>
              </w:rPr>
              <w:tab/>
              <w:t xml:space="preserve">zawodu ekonomisty, </w:t>
            </w:r>
          </w:p>
          <w:p w:rsidR="00B40F17" w:rsidRPr="00B40F17" w:rsidRDefault="00B40F17" w:rsidP="00B40F17">
            <w:pPr>
              <w:suppressAutoHyphens w:val="0"/>
              <w:spacing w:line="259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-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przestrzegania i rozwijania zasad etyki zawodowej oraz działania na rzecz przestrzegania tych zasad.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995489" w:rsidRDefault="00995489" w:rsidP="00995489">
            <w:pPr>
              <w:ind w:right="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RAE_K05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P7S_KR </w:t>
            </w:r>
          </w:p>
        </w:tc>
      </w:tr>
    </w:tbl>
    <w:p w:rsidR="00466E25" w:rsidRPr="00995489" w:rsidRDefault="00466E25" w:rsidP="00995489">
      <w:pPr>
        <w:tabs>
          <w:tab w:val="left" w:pos="3330"/>
        </w:tabs>
      </w:pPr>
      <w:bookmarkStart w:id="0" w:name="_GoBack"/>
      <w:bookmarkEnd w:id="0"/>
    </w:p>
    <w:sectPr w:rsidR="00466E25" w:rsidRPr="00995489" w:rsidSect="005A397C">
      <w:pgSz w:w="11906" w:h="16838"/>
      <w:pgMar w:top="1418" w:right="1418" w:bottom="1418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90D" w:rsidRDefault="0098290D">
      <w:r>
        <w:separator/>
      </w:r>
    </w:p>
  </w:endnote>
  <w:endnote w:type="continuationSeparator" w:id="0">
    <w:p w:rsidR="0098290D" w:rsidRDefault="00982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0723062"/>
      <w:docPartObj>
        <w:docPartGallery w:val="Page Numbers (Bottom of Page)"/>
        <w:docPartUnique/>
      </w:docPartObj>
    </w:sdtPr>
    <w:sdtEndPr/>
    <w:sdtContent>
      <w:p w:rsidR="00B40F17" w:rsidRDefault="00B40F17">
        <w:pPr>
          <w:pStyle w:val="Stopka"/>
          <w:jc w:val="right"/>
        </w:pPr>
        <w:r w:rsidRPr="007228DB">
          <w:rPr>
            <w:sz w:val="18"/>
            <w:szCs w:val="18"/>
          </w:rPr>
          <w:fldChar w:fldCharType="begin"/>
        </w:r>
        <w:r w:rsidRPr="007228DB">
          <w:rPr>
            <w:sz w:val="18"/>
            <w:szCs w:val="18"/>
          </w:rPr>
          <w:instrText>PAGE   \* MERGEFORMAT</w:instrText>
        </w:r>
        <w:r w:rsidRPr="007228DB">
          <w:rPr>
            <w:sz w:val="18"/>
            <w:szCs w:val="18"/>
          </w:rPr>
          <w:fldChar w:fldCharType="separate"/>
        </w:r>
        <w:r w:rsidR="00995489">
          <w:rPr>
            <w:noProof/>
            <w:sz w:val="18"/>
            <w:szCs w:val="18"/>
          </w:rPr>
          <w:t>3</w:t>
        </w:r>
        <w:r w:rsidRPr="007228DB">
          <w:rPr>
            <w:sz w:val="18"/>
            <w:szCs w:val="18"/>
          </w:rPr>
          <w:fldChar w:fldCharType="end"/>
        </w:r>
      </w:p>
    </w:sdtContent>
  </w:sdt>
  <w:p w:rsidR="00B40F17" w:rsidRDefault="00B40F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90D" w:rsidRDefault="0098290D">
      <w:r>
        <w:rPr>
          <w:color w:val="000000"/>
        </w:rPr>
        <w:separator/>
      </w:r>
    </w:p>
  </w:footnote>
  <w:footnote w:type="continuationSeparator" w:id="0">
    <w:p w:rsidR="0098290D" w:rsidRDefault="00982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4621F"/>
    <w:multiLevelType w:val="multilevel"/>
    <w:tmpl w:val="2F680414"/>
    <w:styleLink w:val="WW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026A4CC9"/>
    <w:multiLevelType w:val="multilevel"/>
    <w:tmpl w:val="1D70CB58"/>
    <w:styleLink w:val="WWNum11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2" w15:restartNumberingAfterBreak="0">
    <w:nsid w:val="0DB504B2"/>
    <w:multiLevelType w:val="multilevel"/>
    <w:tmpl w:val="9CB2D750"/>
    <w:styleLink w:val="WWNum5"/>
    <w:lvl w:ilvl="0">
      <w:numFmt w:val="bullet"/>
      <w:lvlText w:val=""/>
      <w:lvlJc w:val="left"/>
    </w:lvl>
    <w:lvl w:ilvl="1">
      <w:start w:val="1"/>
      <w:numFmt w:val="decimal"/>
      <w:lvlText w:val="%2."/>
      <w:lvlJc w:val="left"/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3" w15:restartNumberingAfterBreak="0">
    <w:nsid w:val="11853D66"/>
    <w:multiLevelType w:val="multilevel"/>
    <w:tmpl w:val="7264F972"/>
    <w:styleLink w:val="WWNum3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166E249C"/>
    <w:multiLevelType w:val="multilevel"/>
    <w:tmpl w:val="3604CA0C"/>
    <w:styleLink w:val="WWNum22"/>
    <w:lvl w:ilvl="0">
      <w:start w:val="1"/>
      <w:numFmt w:val="decimal"/>
      <w:lvlText w:val="%1"/>
      <w:lvlJc w:val="left"/>
      <w:rPr>
        <w:sz w:val="3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16D1033D"/>
    <w:multiLevelType w:val="multilevel"/>
    <w:tmpl w:val="CCE86AC8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 w15:restartNumberingAfterBreak="0">
    <w:nsid w:val="1A6251C6"/>
    <w:multiLevelType w:val="multilevel"/>
    <w:tmpl w:val="33FCDA30"/>
    <w:styleLink w:val="WWNum2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1B566788"/>
    <w:multiLevelType w:val="multilevel"/>
    <w:tmpl w:val="16EE2054"/>
    <w:styleLink w:val="WWNum16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8" w15:restartNumberingAfterBreak="0">
    <w:nsid w:val="1F2637E5"/>
    <w:multiLevelType w:val="multilevel"/>
    <w:tmpl w:val="2E664894"/>
    <w:styleLink w:val="WWNum18"/>
    <w:lvl w:ilvl="0">
      <w:numFmt w:val="bullet"/>
      <w:lvlText w:val="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 w15:restartNumberingAfterBreak="0">
    <w:nsid w:val="2099436E"/>
    <w:multiLevelType w:val="multilevel"/>
    <w:tmpl w:val="047EBBCA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 w15:restartNumberingAfterBreak="0">
    <w:nsid w:val="21E512D7"/>
    <w:multiLevelType w:val="multilevel"/>
    <w:tmpl w:val="0E1C9966"/>
    <w:styleLink w:val="WWNum31"/>
    <w:lvl w:ilvl="0">
      <w:start w:val="4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 w15:restartNumberingAfterBreak="0">
    <w:nsid w:val="2607060E"/>
    <w:multiLevelType w:val="hybridMultilevel"/>
    <w:tmpl w:val="D9C03376"/>
    <w:lvl w:ilvl="0" w:tplc="A62685CC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2AD4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12C11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DEE3B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6A2F8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D88F1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0C6B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401C5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00ABC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60F3C05"/>
    <w:multiLevelType w:val="multilevel"/>
    <w:tmpl w:val="A93CD2E2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3" w15:restartNumberingAfterBreak="0">
    <w:nsid w:val="29CE6DA8"/>
    <w:multiLevelType w:val="multilevel"/>
    <w:tmpl w:val="09A8D952"/>
    <w:styleLink w:val="WWNum27"/>
    <w:lvl w:ilvl="0">
      <w:start w:val="1"/>
      <w:numFmt w:val="decimal"/>
      <w:lvlText w:val="%1."/>
      <w:lvlJc w:val="left"/>
      <w:rPr>
        <w:rFonts w:eastAsia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4" w15:restartNumberingAfterBreak="0">
    <w:nsid w:val="2DCE70E3"/>
    <w:multiLevelType w:val="multilevel"/>
    <w:tmpl w:val="04C8BA24"/>
    <w:styleLink w:val="WWNum2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5" w15:restartNumberingAfterBreak="0">
    <w:nsid w:val="312E6B8B"/>
    <w:multiLevelType w:val="multilevel"/>
    <w:tmpl w:val="1D2EE7F6"/>
    <w:styleLink w:val="WWNum12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16" w15:restartNumberingAfterBreak="0">
    <w:nsid w:val="3B697B24"/>
    <w:multiLevelType w:val="hybridMultilevel"/>
    <w:tmpl w:val="DF4CE9A0"/>
    <w:lvl w:ilvl="0" w:tplc="5BAAE424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029D72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80328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E0E1C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5E847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344341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6263A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8EF8A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1AE9A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C4E2D15"/>
    <w:multiLevelType w:val="multilevel"/>
    <w:tmpl w:val="684A6AD6"/>
    <w:styleLink w:val="WWNum4"/>
    <w:lvl w:ilvl="0">
      <w:start w:val="1"/>
      <w:numFmt w:val="decimal"/>
      <w:lvlText w:val="%1."/>
      <w:lvlJc w:val="left"/>
      <w:rPr>
        <w:b w:val="0"/>
      </w:rPr>
    </w:lvl>
    <w:lvl w:ilvl="1">
      <w:numFmt w:val="bullet"/>
      <w:lvlText w:val="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8" w15:restartNumberingAfterBreak="0">
    <w:nsid w:val="3DB0448B"/>
    <w:multiLevelType w:val="multilevel"/>
    <w:tmpl w:val="7C0C62F8"/>
    <w:styleLink w:val="WWNum26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19" w15:restartNumberingAfterBreak="0">
    <w:nsid w:val="45FB6068"/>
    <w:multiLevelType w:val="multilevel"/>
    <w:tmpl w:val="7820E1BA"/>
    <w:styleLink w:val="WWNum1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 w15:restartNumberingAfterBreak="0">
    <w:nsid w:val="4A963265"/>
    <w:multiLevelType w:val="hybridMultilevel"/>
    <w:tmpl w:val="07BAA43E"/>
    <w:lvl w:ilvl="0" w:tplc="6602DDB4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FAA04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88BAB2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6E94E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A038A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14A8B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4D07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5ABF78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86FF1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F217651"/>
    <w:multiLevelType w:val="multilevel"/>
    <w:tmpl w:val="8BC447B4"/>
    <w:styleLink w:val="WWNum21"/>
    <w:lvl w:ilvl="0">
      <w:start w:val="1"/>
      <w:numFmt w:val="decimal"/>
      <w:lvlText w:val="%1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 w15:restartNumberingAfterBreak="0">
    <w:nsid w:val="522C1B08"/>
    <w:multiLevelType w:val="multilevel"/>
    <w:tmpl w:val="4D9E0C92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23" w15:restartNumberingAfterBreak="0">
    <w:nsid w:val="58626F76"/>
    <w:multiLevelType w:val="multilevel"/>
    <w:tmpl w:val="B8AAF0C2"/>
    <w:styleLink w:val="WWNum14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24" w15:restartNumberingAfterBreak="0">
    <w:nsid w:val="5B504705"/>
    <w:multiLevelType w:val="multilevel"/>
    <w:tmpl w:val="B6208C42"/>
    <w:styleLink w:val="WWNum2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 w15:restartNumberingAfterBreak="0">
    <w:nsid w:val="5FF804FA"/>
    <w:multiLevelType w:val="multilevel"/>
    <w:tmpl w:val="2EC23072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6" w15:restartNumberingAfterBreak="0">
    <w:nsid w:val="666F72DA"/>
    <w:multiLevelType w:val="hybridMultilevel"/>
    <w:tmpl w:val="524A7266"/>
    <w:lvl w:ilvl="0" w:tplc="340C0798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24FD6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A8073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F86CC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661C6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B483BC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FE661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52B36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A07EC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AA20E6B"/>
    <w:multiLevelType w:val="multilevel"/>
    <w:tmpl w:val="C21651FE"/>
    <w:styleLink w:val="WWNum28"/>
    <w:lvl w:ilvl="0">
      <w:start w:val="1"/>
      <w:numFmt w:val="decimal"/>
      <w:lvlText w:val="%1."/>
      <w:lvlJc w:val="left"/>
      <w:rPr>
        <w:rFonts w:eastAsia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8" w15:restartNumberingAfterBreak="0">
    <w:nsid w:val="6B6C5918"/>
    <w:multiLevelType w:val="multilevel"/>
    <w:tmpl w:val="504C0932"/>
    <w:styleLink w:val="WWNum29"/>
    <w:lvl w:ilvl="0">
      <w:start w:val="1"/>
      <w:numFmt w:val="decimal"/>
      <w:lvlText w:val="%1."/>
      <w:lvlJc w:val="left"/>
      <w:rPr>
        <w:rFonts w:eastAsia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9" w15:restartNumberingAfterBreak="0">
    <w:nsid w:val="6C89072A"/>
    <w:multiLevelType w:val="multilevel"/>
    <w:tmpl w:val="ED206B0E"/>
    <w:styleLink w:val="WWNum1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0" w15:restartNumberingAfterBreak="0">
    <w:nsid w:val="6C8B51A3"/>
    <w:multiLevelType w:val="multilevel"/>
    <w:tmpl w:val="458A12D0"/>
    <w:styleLink w:val="WWNum10"/>
    <w:lvl w:ilvl="0">
      <w:numFmt w:val="bullet"/>
      <w:lvlText w:val="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1" w15:restartNumberingAfterBreak="0">
    <w:nsid w:val="713008DE"/>
    <w:multiLevelType w:val="multilevel"/>
    <w:tmpl w:val="B734F84C"/>
    <w:styleLink w:val="WWNum1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32" w15:restartNumberingAfterBreak="0">
    <w:nsid w:val="743618FC"/>
    <w:multiLevelType w:val="hybridMultilevel"/>
    <w:tmpl w:val="42FC07DC"/>
    <w:lvl w:ilvl="0" w:tplc="BD7E3C92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48D6F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2A36B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E2324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FCF85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F6B5F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7042C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EF76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E265D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59C2D8B"/>
    <w:multiLevelType w:val="multilevel"/>
    <w:tmpl w:val="E554823C"/>
    <w:styleLink w:val="WWNum23"/>
    <w:lvl w:ilvl="0">
      <w:start w:val="1"/>
      <w:numFmt w:val="decimal"/>
      <w:lvlText w:val="%1"/>
      <w:lvlJc w:val="left"/>
      <w:rPr>
        <w:sz w:val="3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4" w15:restartNumberingAfterBreak="0">
    <w:nsid w:val="78895FC3"/>
    <w:multiLevelType w:val="multilevel"/>
    <w:tmpl w:val="24BCAC0E"/>
    <w:styleLink w:val="WWNum15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35" w15:restartNumberingAfterBreak="0">
    <w:nsid w:val="7AFC58E8"/>
    <w:multiLevelType w:val="multilevel"/>
    <w:tmpl w:val="080E5F30"/>
    <w:styleLink w:val="WWNum8"/>
    <w:lvl w:ilvl="0">
      <w:start w:val="1"/>
      <w:numFmt w:val="decimal"/>
      <w:lvlText w:val="%1."/>
      <w:lvlJc w:val="left"/>
      <w:rPr>
        <w:b w:val="0"/>
        <w:i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31"/>
  </w:num>
  <w:num w:numId="2">
    <w:abstractNumId w:val="9"/>
  </w:num>
  <w:num w:numId="3">
    <w:abstractNumId w:val="22"/>
  </w:num>
  <w:num w:numId="4">
    <w:abstractNumId w:val="17"/>
  </w:num>
  <w:num w:numId="5">
    <w:abstractNumId w:val="2"/>
  </w:num>
  <w:num w:numId="6">
    <w:abstractNumId w:val="25"/>
  </w:num>
  <w:num w:numId="7">
    <w:abstractNumId w:val="0"/>
  </w:num>
  <w:num w:numId="8">
    <w:abstractNumId w:val="35"/>
  </w:num>
  <w:num w:numId="9">
    <w:abstractNumId w:val="5"/>
  </w:num>
  <w:num w:numId="10">
    <w:abstractNumId w:val="30"/>
  </w:num>
  <w:num w:numId="11">
    <w:abstractNumId w:val="1"/>
  </w:num>
  <w:num w:numId="12">
    <w:abstractNumId w:val="15"/>
  </w:num>
  <w:num w:numId="13">
    <w:abstractNumId w:val="12"/>
  </w:num>
  <w:num w:numId="14">
    <w:abstractNumId w:val="23"/>
  </w:num>
  <w:num w:numId="15">
    <w:abstractNumId w:val="34"/>
  </w:num>
  <w:num w:numId="16">
    <w:abstractNumId w:val="7"/>
  </w:num>
  <w:num w:numId="17">
    <w:abstractNumId w:val="19"/>
  </w:num>
  <w:num w:numId="18">
    <w:abstractNumId w:val="8"/>
  </w:num>
  <w:num w:numId="19">
    <w:abstractNumId w:val="29"/>
  </w:num>
  <w:num w:numId="20">
    <w:abstractNumId w:val="14"/>
  </w:num>
  <w:num w:numId="21">
    <w:abstractNumId w:val="21"/>
  </w:num>
  <w:num w:numId="22">
    <w:abstractNumId w:val="4"/>
  </w:num>
  <w:num w:numId="23">
    <w:abstractNumId w:val="33"/>
  </w:num>
  <w:num w:numId="24">
    <w:abstractNumId w:val="24"/>
  </w:num>
  <w:num w:numId="25">
    <w:abstractNumId w:val="6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6">
    <w:abstractNumId w:val="18"/>
  </w:num>
  <w:num w:numId="27">
    <w:abstractNumId w:val="13"/>
  </w:num>
  <w:num w:numId="28">
    <w:abstractNumId w:val="27"/>
  </w:num>
  <w:num w:numId="29">
    <w:abstractNumId w:val="28"/>
  </w:num>
  <w:num w:numId="30">
    <w:abstractNumId w:val="3"/>
  </w:num>
  <w:num w:numId="31">
    <w:abstractNumId w:val="10"/>
  </w:num>
  <w:num w:numId="32">
    <w:abstractNumId w:val="12"/>
    <w:lvlOverride w:ilvl="0">
      <w:startOverride w:val="1"/>
    </w:lvlOverride>
  </w:num>
  <w:num w:numId="33">
    <w:abstractNumId w:val="6"/>
  </w:num>
  <w:num w:numId="34">
    <w:abstractNumId w:val="16"/>
  </w:num>
  <w:num w:numId="35">
    <w:abstractNumId w:val="11"/>
  </w:num>
  <w:num w:numId="36">
    <w:abstractNumId w:val="26"/>
  </w:num>
  <w:num w:numId="37">
    <w:abstractNumId w:val="32"/>
  </w:num>
  <w:num w:numId="38">
    <w:abstractNumId w:val="2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E25"/>
    <w:rsid w:val="00065E7D"/>
    <w:rsid w:val="000F4CCC"/>
    <w:rsid w:val="00196345"/>
    <w:rsid w:val="00196547"/>
    <w:rsid w:val="001B207A"/>
    <w:rsid w:val="00203620"/>
    <w:rsid w:val="002C14B3"/>
    <w:rsid w:val="002D3C58"/>
    <w:rsid w:val="003D7E3C"/>
    <w:rsid w:val="003F5F4B"/>
    <w:rsid w:val="00466E25"/>
    <w:rsid w:val="004813EB"/>
    <w:rsid w:val="004F4435"/>
    <w:rsid w:val="004F65F5"/>
    <w:rsid w:val="00501047"/>
    <w:rsid w:val="00525769"/>
    <w:rsid w:val="00567012"/>
    <w:rsid w:val="005A2F3B"/>
    <w:rsid w:val="005A397C"/>
    <w:rsid w:val="005F05EE"/>
    <w:rsid w:val="007228DB"/>
    <w:rsid w:val="00763AE2"/>
    <w:rsid w:val="00796010"/>
    <w:rsid w:val="007B3E99"/>
    <w:rsid w:val="008669FE"/>
    <w:rsid w:val="008768F7"/>
    <w:rsid w:val="009743CA"/>
    <w:rsid w:val="0098290D"/>
    <w:rsid w:val="00995489"/>
    <w:rsid w:val="009F18D4"/>
    <w:rsid w:val="00A36A81"/>
    <w:rsid w:val="00B40F17"/>
    <w:rsid w:val="00B80C79"/>
    <w:rsid w:val="00B8226A"/>
    <w:rsid w:val="00C1089D"/>
    <w:rsid w:val="00C81C3C"/>
    <w:rsid w:val="00DC1A1B"/>
    <w:rsid w:val="00E11306"/>
    <w:rsid w:val="00E2127F"/>
    <w:rsid w:val="00E865F0"/>
    <w:rsid w:val="00F4710D"/>
    <w:rsid w:val="00F73C1D"/>
    <w:rsid w:val="00FB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B76CB"/>
  <w15:docId w15:val="{B7C9FE76-C47C-4B0A-A42F-2EB040EBC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outlineLvl w:val="0"/>
    </w:pPr>
    <w:rPr>
      <w:rFonts w:eastAsia="Arial Unicode MS"/>
      <w:b/>
      <w:bCs/>
      <w:i/>
      <w:iCs/>
      <w:sz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3C1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Standard"/>
    <w:next w:val="Textbody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Standard"/>
    <w:next w:val="Textbody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Standard"/>
    <w:next w:val="Textbody"/>
    <w:pPr>
      <w:spacing w:before="240" w:after="60"/>
      <w:outlineLvl w:val="6"/>
    </w:pPr>
    <w:rPr>
      <w:rFonts w:ascii="Calibri" w:hAnsi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Listapunktowana2">
    <w:name w:val="List Bullet 2"/>
    <w:basedOn w:val="Standard"/>
    <w:rPr>
      <w:sz w:val="20"/>
      <w:szCs w:val="20"/>
    </w:rPr>
  </w:style>
  <w:style w:type="paragraph" w:styleId="Lista-kontynuacja2">
    <w:name w:val="List Continue 2"/>
    <w:basedOn w:val="Standard"/>
    <w:pPr>
      <w:spacing w:after="120"/>
      <w:ind w:left="566"/>
    </w:pPr>
    <w:rPr>
      <w:sz w:val="20"/>
      <w:szCs w:val="20"/>
    </w:rPr>
  </w:style>
  <w:style w:type="paragraph" w:styleId="Tekstpodstawowy3">
    <w:name w:val="Body Text 3"/>
    <w:basedOn w:val="Standard"/>
    <w:pPr>
      <w:spacing w:line="360" w:lineRule="auto"/>
    </w:pPr>
    <w:rPr>
      <w:b/>
      <w:i/>
      <w:iCs/>
      <w:sz w:val="32"/>
      <w:szCs w:val="20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/>
      <w:sz w:val="18"/>
      <w:szCs w:val="18"/>
    </w:rPr>
  </w:style>
  <w:style w:type="paragraph" w:customStyle="1" w:styleId="redniasiatka21">
    <w:name w:val="Średnia siatka 21"/>
    <w:pPr>
      <w:widowControl/>
      <w:suppressAutoHyphens/>
    </w:pPr>
    <w:rPr>
      <w:sz w:val="22"/>
      <w:szCs w:val="22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agwek1Znak">
    <w:name w:val="Nagłówek 1 Znak"/>
    <w:rPr>
      <w:rFonts w:eastAsia="Arial Unicode MS"/>
      <w:b/>
      <w:bCs/>
      <w:i/>
      <w:iCs/>
      <w:sz w:val="32"/>
      <w:szCs w:val="24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character" w:customStyle="1" w:styleId="Tekstpodstawowy3Znak">
    <w:name w:val="Tekst podstawowy 3 Znak"/>
    <w:rPr>
      <w:b/>
      <w:i/>
      <w:iCs/>
      <w:sz w:val="32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StopkaZnak">
    <w:name w:val="Stopka Znak"/>
    <w:uiPriority w:val="99"/>
    <w:rPr>
      <w:sz w:val="24"/>
      <w:szCs w:val="24"/>
    </w:rPr>
  </w:style>
  <w:style w:type="character" w:customStyle="1" w:styleId="Nagwek2Znak">
    <w:name w:val="Nagłówek 2 Znak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6Znak">
    <w:name w:val="Nagłówek 6 Znak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b w:val="0"/>
    </w:rPr>
  </w:style>
  <w:style w:type="character" w:customStyle="1" w:styleId="ListLabel3">
    <w:name w:val="ListLabel 3"/>
    <w:rPr>
      <w:b w:val="0"/>
      <w:i w:val="0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sz w:val="32"/>
    </w:rPr>
  </w:style>
  <w:style w:type="character" w:customStyle="1" w:styleId="ListLabel6">
    <w:name w:val="ListLabel 6"/>
    <w:rPr>
      <w:rFonts w:eastAsia="Times New Roman"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33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  <w:style w:type="numbering" w:customStyle="1" w:styleId="WWNum31">
    <w:name w:val="WWNum31"/>
    <w:basedOn w:val="Bezlisty"/>
    <w:pPr>
      <w:numPr>
        <w:numId w:val="31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3C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3C1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3C1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3C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3C1D"/>
    <w:rPr>
      <w:b/>
      <w:bCs/>
    </w:rPr>
  </w:style>
  <w:style w:type="character" w:customStyle="1" w:styleId="Nagwek4Znak">
    <w:name w:val="Nagłówek 4 Znak"/>
    <w:basedOn w:val="Domylnaczcionkaakapitu"/>
    <w:link w:val="Nagwek4"/>
    <w:rsid w:val="00F73C1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customStyle="1" w:styleId="TableGrid">
    <w:name w:val="TableGrid"/>
    <w:rsid w:val="00501047"/>
    <w:pPr>
      <w:widowControl/>
      <w:autoSpaceDN/>
      <w:textAlignment w:val="auto"/>
    </w:pPr>
    <w:rPr>
      <w:rFonts w:asciiTheme="minorHAnsi" w:eastAsiaTheme="minorEastAsia" w:hAnsiTheme="minorHAnsi" w:cstheme="minorBidi"/>
      <w:kern w:val="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5010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803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ZOD UEK</Company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A.P. Bac</dc:creator>
  <cp:lastModifiedBy>PPUZ</cp:lastModifiedBy>
  <cp:revision>2</cp:revision>
  <cp:lastPrinted>2014-11-14T10:33:00Z</cp:lastPrinted>
  <dcterms:created xsi:type="dcterms:W3CDTF">2021-08-05T10:25:00Z</dcterms:created>
  <dcterms:modified xsi:type="dcterms:W3CDTF">2021-08-05T10:25:00Z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ZOD UEK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